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lang w:val="en-GB" w:eastAsia="en-US"/>
        </w:rPr>
        <w:id w:val="-895049834"/>
        <w:docPartObj>
          <w:docPartGallery w:val="Cover Pages"/>
          <w:docPartUnique/>
        </w:docPartObj>
      </w:sdtPr>
      <w:sdtEndPr>
        <w:rPr>
          <w:b/>
          <w:bCs/>
          <w:color w:val="000000" w:themeColor="text1"/>
        </w:rPr>
      </w:sdtEndPr>
      <w:sdtContent>
        <w:p w14:paraId="28D53FFF" w14:textId="4708B778" w:rsidR="00391C3F" w:rsidRPr="0085439F" w:rsidRDefault="00391C3F">
          <w:pPr>
            <w:pStyle w:val="AralkYok"/>
            <w:rPr>
              <w:lang w:val="en-GB"/>
            </w:rPr>
          </w:pPr>
          <w:r w:rsidRPr="0085439F">
            <w:rPr>
              <w:noProof/>
              <w:lang w:val="en-GB"/>
            </w:rPr>
            <mc:AlternateContent>
              <mc:Choice Requires="wpg">
                <w:drawing>
                  <wp:anchor distT="0" distB="0" distL="114300" distR="114300" simplePos="0" relativeHeight="251659264" behindDoc="1" locked="0" layoutInCell="1" allowOverlap="1" wp14:anchorId="1804EBB0" wp14:editId="0FD26E72">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Dikdörtgen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Beşge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Tarih"/>
                                    <w:tag w:val=""/>
                                    <w:id w:val="-650599894"/>
                                    <w:showingPlcHdr/>
                                    <w:dataBinding w:prefixMappings="xmlns:ns0='http://schemas.microsoft.com/office/2006/coverPageProps' " w:xpath="/ns0:CoverPageProperties[1]/ns0:PublishDate[1]" w:storeItemID="{55AF091B-3C7A-41E3-B477-F2FDAA23CFDA}"/>
                                    <w:date>
                                      <w:dateFormat w:val="dd.MM.yyyy"/>
                                      <w:lid w:val="tr-TR"/>
                                      <w:storeMappedDataAs w:val="dateTime"/>
                                      <w:calendar w:val="gregorian"/>
                                    </w:date>
                                  </w:sdtPr>
                                  <w:sdtEndPr/>
                                  <w:sdtContent>
                                    <w:p w14:paraId="06717110" w14:textId="4E4EEDD9" w:rsidR="00391C3F" w:rsidRDefault="00391C3F">
                                      <w:pPr>
                                        <w:pStyle w:val="AralkYok"/>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 5"/>
                            <wpg:cNvGrpSpPr/>
                            <wpg:grpSpPr>
                              <a:xfrm>
                                <a:off x="76200" y="4210050"/>
                                <a:ext cx="2057400" cy="4910328"/>
                                <a:chOff x="80645" y="4211812"/>
                                <a:chExt cx="1306273" cy="3121026"/>
                              </a:xfrm>
                            </wpg:grpSpPr>
                            <wpg:grpSp>
                              <wpg:cNvPr id="6" name="Grup 6"/>
                              <wpg:cNvGrpSpPr>
                                <a:grpSpLocks noChangeAspect="1"/>
                              </wpg:cNvGrpSpPr>
                              <wpg:grpSpPr>
                                <a:xfrm>
                                  <a:off x="141062" y="4211812"/>
                                  <a:ext cx="1047750" cy="3121026"/>
                                  <a:chOff x="141062" y="4211812"/>
                                  <a:chExt cx="1047750" cy="3121026"/>
                                </a:xfrm>
                              </wpg:grpSpPr>
                              <wps:wsp>
                                <wps:cNvPr id="20"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 7"/>
                              <wpg:cNvGrpSpPr>
                                <a:grpSpLocks noChangeAspect="1"/>
                              </wpg:cNvGrpSpPr>
                              <wpg:grpSpPr>
                                <a:xfrm>
                                  <a:off x="80645" y="4826972"/>
                                  <a:ext cx="1306273" cy="2505863"/>
                                  <a:chOff x="80645" y="4649964"/>
                                  <a:chExt cx="874712" cy="1677988"/>
                                </a:xfrm>
                              </wpg:grpSpPr>
                              <wps:wsp>
                                <wps:cNvPr id="8"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1804EBB0" id="Gr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">
                    <v:rect id="Dikdörtgen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Tarih"/>
                              <w:tag w:val=""/>
                              <w:id w:val="-650599894"/>
                              <w:showingPlcHdr/>
                              <w:dataBinding w:prefixMappings="xmlns:ns0='http://schemas.microsoft.com/office/2006/coverPageProps' " w:xpath="/ns0:CoverPageProperties[1]/ns0:PublishDate[1]" w:storeItemID="{55AF091B-3C7A-41E3-B477-F2FDAA23CFDA}"/>
                              <w:date>
                                <w:dateFormat w:val="dd.MM.yyyy"/>
                                <w:lid w:val="tr-TR"/>
                                <w:storeMappedDataAs w:val="dateTime"/>
                                <w:calendar w:val="gregorian"/>
                              </w:date>
                            </w:sdtPr>
                            <w:sdtEndPr/>
                            <w:sdtContent>
                              <w:p w14:paraId="06717110" w14:textId="4E4EEDD9" w:rsidR="00391C3F" w:rsidRDefault="00391C3F">
                                <w:pPr>
                                  <w:pStyle w:val="AralkYok"/>
                                  <w:jc w:val="right"/>
                                  <w:rPr>
                                    <w:color w:val="FFFFFF" w:themeColor="background1"/>
                                    <w:sz w:val="28"/>
                                    <w:szCs w:val="28"/>
                                  </w:rPr>
                                </w:pPr>
                                <w:r>
                                  <w:rPr>
                                    <w:color w:val="FFFFFF" w:themeColor="background1"/>
                                    <w:sz w:val="28"/>
                                    <w:szCs w:val="28"/>
                                  </w:rPr>
                                  <w:t xml:space="preserve">     </w:t>
                                </w:r>
                              </w:p>
                            </w:sdtContent>
                          </w:sdt>
                        </w:txbxContent>
                      </v:textbox>
                    </v:shape>
                    <v:group id="Gr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Serbest Biçimli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Serbest Biçimli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Serbest Biçimli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Serbest Biçimli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Serbest Biçimli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Serbest Biçimli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Serbest Biçimli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Serbest Biçimli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Serbest Biçimli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Serbest Biçimli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Serbest Biçimli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Serbest Biçimli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Serbest Biçimli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Serbest Biçimli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Serbest Biçimli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Serbest Biçimli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85439F">
            <w:rPr>
              <w:noProof/>
              <w:lang w:val="en-GB"/>
            </w:rPr>
            <mc:AlternateContent>
              <mc:Choice Requires="wps">
                <w:drawing>
                  <wp:anchor distT="0" distB="0" distL="114300" distR="114300" simplePos="0" relativeHeight="251661312" behindDoc="0" locked="0" layoutInCell="1" allowOverlap="1" wp14:anchorId="16E3C509" wp14:editId="3B0AB7E5">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Metin Kutusu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30B46E" w14:textId="2B464051" w:rsidR="00391C3F" w:rsidRDefault="00694298">
                                <w:pPr>
                                  <w:pStyle w:val="AralkYok"/>
                                  <w:rPr>
                                    <w:color w:val="595959" w:themeColor="text1" w:themeTint="A6"/>
                                    <w:sz w:val="20"/>
                                    <w:szCs w:val="20"/>
                                  </w:rPr>
                                </w:pPr>
                                <w:sdt>
                                  <w:sdtPr>
                                    <w:rPr>
                                      <w:caps/>
                                      <w:color w:val="595959" w:themeColor="text1" w:themeTint="A6"/>
                                      <w:sz w:val="20"/>
                                      <w:szCs w:val="20"/>
                                    </w:rPr>
                                    <w:alias w:val="Şirket"/>
                                    <w:tag w:val=""/>
                                    <w:id w:val="1558814826"/>
                                    <w:showingPlcHdr/>
                                    <w:dataBinding w:prefixMappings="xmlns:ns0='http://schemas.openxmlformats.org/officeDocument/2006/extended-properties' " w:xpath="/ns0:Properties[1]/ns0:Company[1]" w:storeItemID="{6668398D-A668-4E3E-A5EB-62B293D839F1}"/>
                                    <w:text/>
                                  </w:sdtPr>
                                  <w:sdtEndPr/>
                                  <w:sdtContent>
                                    <w:r w:rsidR="00A92AF8">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16E3C509" id="_x0000_t202" coordsize="21600,21600" o:spt="202" path="m,l,21600r21600,l21600,xe">
                    <v:stroke joinstyle="miter"/>
                    <v:path gradientshapeok="t" o:connecttype="rect"/>
                  </v:shapetype>
                  <v:shape id="Metin Kutusu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4930B46E" w14:textId="2B464051" w:rsidR="00391C3F" w:rsidRDefault="006300E3">
                          <w:pPr>
                            <w:pStyle w:val="AralkYok"/>
                            <w:rPr>
                              <w:color w:val="595959" w:themeColor="text1" w:themeTint="A6"/>
                              <w:sz w:val="20"/>
                              <w:szCs w:val="20"/>
                            </w:rPr>
                          </w:pPr>
                          <w:sdt>
                            <w:sdtPr>
                              <w:rPr>
                                <w:caps/>
                                <w:color w:val="595959" w:themeColor="text1" w:themeTint="A6"/>
                                <w:sz w:val="20"/>
                                <w:szCs w:val="20"/>
                              </w:rPr>
                              <w:alias w:val="Şirket"/>
                              <w:tag w:val=""/>
                              <w:id w:val="1558814826"/>
                              <w:showingPlcHdr/>
                              <w:dataBinding w:prefixMappings="xmlns:ns0='http://schemas.openxmlformats.org/officeDocument/2006/extended-properties' " w:xpath="/ns0:Properties[1]/ns0:Company[1]" w:storeItemID="{6668398D-A668-4E3E-A5EB-62B293D839F1}"/>
                              <w:text/>
                            </w:sdtPr>
                            <w:sdtEndPr/>
                            <w:sdtContent>
                              <w:r w:rsidR="00A92AF8">
                                <w:rPr>
                                  <w:caps/>
                                  <w:color w:val="595959" w:themeColor="text1" w:themeTint="A6"/>
                                  <w:sz w:val="20"/>
                                  <w:szCs w:val="20"/>
                                </w:rPr>
                                <w:t xml:space="preserve">     </w:t>
                              </w:r>
                            </w:sdtContent>
                          </w:sdt>
                        </w:p>
                      </w:txbxContent>
                    </v:textbox>
                    <w10:wrap anchorx="page" anchory="page"/>
                  </v:shape>
                </w:pict>
              </mc:Fallback>
            </mc:AlternateContent>
          </w:r>
        </w:p>
        <w:p w14:paraId="67FA3FE0" w14:textId="34734B1D" w:rsidR="00391C3F" w:rsidRPr="0085439F" w:rsidRDefault="00391C3F">
          <w:pPr>
            <w:rPr>
              <w:rFonts w:asciiTheme="majorHAnsi" w:eastAsiaTheme="majorEastAsia" w:hAnsiTheme="majorHAnsi" w:cstheme="majorBidi"/>
              <w:b/>
              <w:bCs/>
              <w:color w:val="000000" w:themeColor="text1"/>
              <w:sz w:val="32"/>
              <w:szCs w:val="32"/>
              <w:lang w:val="en-GB"/>
            </w:rPr>
          </w:pPr>
          <w:r w:rsidRPr="0085439F">
            <w:rPr>
              <w:noProof/>
              <w:lang w:val="en-GB"/>
            </w:rPr>
            <mc:AlternateContent>
              <mc:Choice Requires="wps">
                <w:drawing>
                  <wp:anchor distT="0" distB="0" distL="114300" distR="114300" simplePos="0" relativeHeight="251660288" behindDoc="0" locked="0" layoutInCell="1" allowOverlap="1" wp14:anchorId="253DACED" wp14:editId="18C412F2">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823252" cy="3094382"/>
                    <wp:effectExtent l="0" t="0" r="6350" b="10795"/>
                    <wp:wrapNone/>
                    <wp:docPr id="1" name="Metin Kutusu 1"/>
                    <wp:cNvGraphicFramePr/>
                    <a:graphic xmlns:a="http://schemas.openxmlformats.org/drawingml/2006/main">
                      <a:graphicData uri="http://schemas.microsoft.com/office/word/2010/wordprocessingShape">
                        <wps:wsp>
                          <wps:cNvSpPr txBox="1"/>
                          <wps:spPr>
                            <a:xfrm>
                              <a:off x="0" y="0"/>
                              <a:ext cx="3823252" cy="30943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9F0DF" w14:textId="77777777" w:rsidR="00250F8C" w:rsidRDefault="00250F8C">
                                <w:pPr>
                                  <w:spacing w:before="120"/>
                                  <w:rPr>
                                    <w:rFonts w:asciiTheme="majorHAnsi" w:eastAsiaTheme="majorEastAsia" w:hAnsiTheme="majorHAnsi" w:cstheme="majorBidi"/>
                                    <w:color w:val="262626" w:themeColor="text1" w:themeTint="D9"/>
                                    <w:sz w:val="72"/>
                                    <w:szCs w:val="72"/>
                                    <w:lang w:val="en-GB" w:eastAsia="tr-TR"/>
                                  </w:rPr>
                                </w:pPr>
                                <w:r w:rsidRPr="00250F8C">
                                  <w:rPr>
                                    <w:rFonts w:asciiTheme="majorHAnsi" w:eastAsiaTheme="majorEastAsia" w:hAnsiTheme="majorHAnsi" w:cstheme="majorBidi"/>
                                    <w:color w:val="262626" w:themeColor="text1" w:themeTint="D9"/>
                                    <w:sz w:val="72"/>
                                    <w:szCs w:val="72"/>
                                    <w:lang w:eastAsia="tr-TR"/>
                                  </w:rPr>
                                  <w:t>A Multi-</w:t>
                                </w:r>
                                <w:proofErr w:type="spellStart"/>
                                <w:r w:rsidRPr="00250F8C">
                                  <w:rPr>
                                    <w:rFonts w:asciiTheme="majorHAnsi" w:eastAsiaTheme="majorEastAsia" w:hAnsiTheme="majorHAnsi" w:cstheme="majorBidi"/>
                                    <w:color w:val="262626" w:themeColor="text1" w:themeTint="D9"/>
                                    <w:sz w:val="72"/>
                                    <w:szCs w:val="72"/>
                                    <w:lang w:eastAsia="tr-TR"/>
                                  </w:rPr>
                                  <w:t>layered</w:t>
                                </w:r>
                                <w:proofErr w:type="spellEnd"/>
                                <w:r w:rsidRPr="00250F8C">
                                  <w:rPr>
                                    <w:rFonts w:asciiTheme="majorHAnsi" w:eastAsiaTheme="majorEastAsia" w:hAnsiTheme="majorHAnsi" w:cstheme="majorBidi"/>
                                    <w:color w:val="262626" w:themeColor="text1" w:themeTint="D9"/>
                                    <w:sz w:val="72"/>
                                    <w:szCs w:val="72"/>
                                    <w:lang w:eastAsia="tr-TR"/>
                                  </w:rPr>
                                  <w:t xml:space="preserve"> Solution </w:t>
                                </w:r>
                                <w:proofErr w:type="spellStart"/>
                                <w:r w:rsidRPr="00250F8C">
                                  <w:rPr>
                                    <w:rFonts w:asciiTheme="majorHAnsi" w:eastAsiaTheme="majorEastAsia" w:hAnsiTheme="majorHAnsi" w:cstheme="majorBidi"/>
                                    <w:color w:val="262626" w:themeColor="text1" w:themeTint="D9"/>
                                    <w:sz w:val="72"/>
                                    <w:szCs w:val="72"/>
                                    <w:lang w:eastAsia="tr-TR"/>
                                  </w:rPr>
                                  <w:t>for</w:t>
                                </w:r>
                                <w:proofErr w:type="spellEnd"/>
                                <w:r w:rsidRPr="00250F8C">
                                  <w:rPr>
                                    <w:rFonts w:asciiTheme="majorHAnsi" w:eastAsiaTheme="majorEastAsia" w:hAnsiTheme="majorHAnsi" w:cstheme="majorBidi"/>
                                    <w:color w:val="262626" w:themeColor="text1" w:themeTint="D9"/>
                                    <w:sz w:val="72"/>
                                    <w:szCs w:val="72"/>
                                    <w:lang w:eastAsia="tr-TR"/>
                                  </w:rPr>
                                  <w:t xml:space="preserve"> VET: </w:t>
                                </w:r>
                                <w:proofErr w:type="spellStart"/>
                                <w:r w:rsidRPr="00250F8C">
                                  <w:rPr>
                                    <w:rFonts w:asciiTheme="majorHAnsi" w:eastAsiaTheme="majorEastAsia" w:hAnsiTheme="majorHAnsi" w:cstheme="majorBidi"/>
                                    <w:color w:val="262626" w:themeColor="text1" w:themeTint="D9"/>
                                    <w:sz w:val="72"/>
                                    <w:szCs w:val="72"/>
                                    <w:lang w:eastAsia="tr-TR"/>
                                  </w:rPr>
                                  <w:t>Change</w:t>
                                </w:r>
                                <w:proofErr w:type="spellEnd"/>
                                <w:r w:rsidRPr="00250F8C">
                                  <w:rPr>
                                    <w:rFonts w:asciiTheme="majorHAnsi" w:eastAsiaTheme="majorEastAsia" w:hAnsiTheme="majorHAnsi" w:cstheme="majorBidi"/>
                                    <w:color w:val="262626" w:themeColor="text1" w:themeTint="D9"/>
                                    <w:sz w:val="72"/>
                                    <w:szCs w:val="72"/>
                                    <w:lang w:eastAsia="tr-TR"/>
                                  </w:rPr>
                                  <w:t xml:space="preserve"> </w:t>
                                </w:r>
                                <w:proofErr w:type="spellStart"/>
                                <w:r w:rsidRPr="00250F8C">
                                  <w:rPr>
                                    <w:rFonts w:asciiTheme="majorHAnsi" w:eastAsiaTheme="majorEastAsia" w:hAnsiTheme="majorHAnsi" w:cstheme="majorBidi"/>
                                    <w:color w:val="262626" w:themeColor="text1" w:themeTint="D9"/>
                                    <w:sz w:val="72"/>
                                    <w:szCs w:val="72"/>
                                    <w:lang w:eastAsia="tr-TR"/>
                                  </w:rPr>
                                  <w:t>Agents</w:t>
                                </w:r>
                                <w:proofErr w:type="spellEnd"/>
                                <w:r w:rsidRPr="00250F8C">
                                  <w:rPr>
                                    <w:rFonts w:asciiTheme="majorHAnsi" w:eastAsiaTheme="majorEastAsia" w:hAnsiTheme="majorHAnsi" w:cstheme="majorBidi"/>
                                    <w:color w:val="262626" w:themeColor="text1" w:themeTint="D9"/>
                                    <w:sz w:val="72"/>
                                    <w:szCs w:val="72"/>
                                    <w:lang w:val="en-GB" w:eastAsia="tr-TR"/>
                                  </w:rPr>
                                  <w:t xml:space="preserve"> </w:t>
                                </w:r>
                              </w:p>
                              <w:p w14:paraId="06706C36" w14:textId="01C1AA97" w:rsidR="00391C3F" w:rsidRPr="00391C3F" w:rsidRDefault="00694298">
                                <w:pPr>
                                  <w:spacing w:before="120"/>
                                  <w:rPr>
                                    <w:color w:val="404040" w:themeColor="text1" w:themeTint="BF"/>
                                    <w:sz w:val="36"/>
                                    <w:szCs w:val="36"/>
                                    <w:lang w:val="en-GB"/>
                                  </w:rPr>
                                </w:pPr>
                                <w:sdt>
                                  <w:sdtPr>
                                    <w:rPr>
                                      <w:color w:val="404040" w:themeColor="text1" w:themeTint="BF"/>
                                      <w:sz w:val="36"/>
                                      <w:szCs w:val="36"/>
                                      <w:lang w:val="en-GB"/>
                                    </w:rPr>
                                    <w:alias w:val="Alt Başlık"/>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391C3F" w:rsidRPr="00391C3F">
                                      <w:rPr>
                                        <w:color w:val="404040" w:themeColor="text1" w:themeTint="BF"/>
                                        <w:sz w:val="36"/>
                                        <w:szCs w:val="36"/>
                                        <w:lang w:val="en-GB"/>
                                      </w:rPr>
                                      <w:t>Monitoring &amp; Evaluation Report</w:t>
                                    </w:r>
                                    <w:r w:rsidR="00A92AF8">
                                      <w:rPr>
                                        <w:color w:val="404040" w:themeColor="text1" w:themeTint="BF"/>
                                        <w:sz w:val="36"/>
                                        <w:szCs w:val="36"/>
                                        <w:lang w:val="en-GB"/>
                                      </w:rPr>
                                      <w:t xml:space="preserve"> </w:t>
                                    </w:r>
                                    <w:r w:rsidR="00250F8C">
                                      <w:rPr>
                                        <w:color w:val="404040" w:themeColor="text1" w:themeTint="BF"/>
                                        <w:sz w:val="36"/>
                                        <w:szCs w:val="36"/>
                                        <w:lang w:val="en-GB"/>
                                      </w:rPr>
                                      <w:t xml:space="preserve">   </w:t>
                                    </w:r>
                                    <w:r w:rsidR="009426A3">
                                      <w:rPr>
                                        <w:color w:val="404040" w:themeColor="text1" w:themeTint="BF"/>
                                        <w:sz w:val="36"/>
                                        <w:szCs w:val="36"/>
                                        <w:lang w:val="en-GB"/>
                                      </w:rPr>
                                      <w:t>February</w:t>
                                    </w:r>
                                    <w:r w:rsidR="00A92AF8">
                                      <w:rPr>
                                        <w:color w:val="404040" w:themeColor="text1" w:themeTint="BF"/>
                                        <w:sz w:val="36"/>
                                        <w:szCs w:val="36"/>
                                        <w:lang w:val="en-GB"/>
                                      </w:rPr>
                                      <w:t xml:space="preserve"> 2022 – December 202</w:t>
                                    </w:r>
                                    <w:r w:rsidR="00250F8C">
                                      <w:rPr>
                                        <w:color w:val="404040" w:themeColor="text1" w:themeTint="BF"/>
                                        <w:sz w:val="36"/>
                                        <w:szCs w:val="36"/>
                                        <w:lang w:val="en-GB"/>
                                      </w:rPr>
                                      <w:t>3</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53DACED" id="Metin Kutusu 1" o:spid="_x0000_s1056" type="#_x0000_t202" style="position:absolute;margin-left:0;margin-top:0;width:301.05pt;height:243.65pt;z-index:251660288;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" filled="f" stroked="f" strokeweight=".5pt">
                    <v:textbox inset="0,0,0,0">
                      <w:txbxContent>
                        <w:p w14:paraId="0279F0DF" w14:textId="77777777" w:rsidR="00250F8C" w:rsidRDefault="00250F8C">
                          <w:pPr>
                            <w:spacing w:before="120"/>
                            <w:rPr>
                              <w:rFonts w:asciiTheme="majorHAnsi" w:eastAsiaTheme="majorEastAsia" w:hAnsiTheme="majorHAnsi" w:cstheme="majorBidi"/>
                              <w:color w:val="262626" w:themeColor="text1" w:themeTint="D9"/>
                              <w:sz w:val="72"/>
                              <w:szCs w:val="72"/>
                              <w:lang w:val="en-GB" w:eastAsia="tr-TR"/>
                            </w:rPr>
                          </w:pPr>
                          <w:r w:rsidRPr="00250F8C">
                            <w:rPr>
                              <w:rFonts w:asciiTheme="majorHAnsi" w:eastAsiaTheme="majorEastAsia" w:hAnsiTheme="majorHAnsi" w:cstheme="majorBidi"/>
                              <w:color w:val="262626" w:themeColor="text1" w:themeTint="D9"/>
                              <w:sz w:val="72"/>
                              <w:szCs w:val="72"/>
                              <w:lang w:eastAsia="tr-TR"/>
                            </w:rPr>
                            <w:t>A Multi-</w:t>
                          </w:r>
                          <w:proofErr w:type="spellStart"/>
                          <w:r w:rsidRPr="00250F8C">
                            <w:rPr>
                              <w:rFonts w:asciiTheme="majorHAnsi" w:eastAsiaTheme="majorEastAsia" w:hAnsiTheme="majorHAnsi" w:cstheme="majorBidi"/>
                              <w:color w:val="262626" w:themeColor="text1" w:themeTint="D9"/>
                              <w:sz w:val="72"/>
                              <w:szCs w:val="72"/>
                              <w:lang w:eastAsia="tr-TR"/>
                            </w:rPr>
                            <w:t>layered</w:t>
                          </w:r>
                          <w:proofErr w:type="spellEnd"/>
                          <w:r w:rsidRPr="00250F8C">
                            <w:rPr>
                              <w:rFonts w:asciiTheme="majorHAnsi" w:eastAsiaTheme="majorEastAsia" w:hAnsiTheme="majorHAnsi" w:cstheme="majorBidi"/>
                              <w:color w:val="262626" w:themeColor="text1" w:themeTint="D9"/>
                              <w:sz w:val="72"/>
                              <w:szCs w:val="72"/>
                              <w:lang w:eastAsia="tr-TR"/>
                            </w:rPr>
                            <w:t xml:space="preserve"> Solution </w:t>
                          </w:r>
                          <w:proofErr w:type="spellStart"/>
                          <w:r w:rsidRPr="00250F8C">
                            <w:rPr>
                              <w:rFonts w:asciiTheme="majorHAnsi" w:eastAsiaTheme="majorEastAsia" w:hAnsiTheme="majorHAnsi" w:cstheme="majorBidi"/>
                              <w:color w:val="262626" w:themeColor="text1" w:themeTint="D9"/>
                              <w:sz w:val="72"/>
                              <w:szCs w:val="72"/>
                              <w:lang w:eastAsia="tr-TR"/>
                            </w:rPr>
                            <w:t>for</w:t>
                          </w:r>
                          <w:proofErr w:type="spellEnd"/>
                          <w:r w:rsidRPr="00250F8C">
                            <w:rPr>
                              <w:rFonts w:asciiTheme="majorHAnsi" w:eastAsiaTheme="majorEastAsia" w:hAnsiTheme="majorHAnsi" w:cstheme="majorBidi"/>
                              <w:color w:val="262626" w:themeColor="text1" w:themeTint="D9"/>
                              <w:sz w:val="72"/>
                              <w:szCs w:val="72"/>
                              <w:lang w:eastAsia="tr-TR"/>
                            </w:rPr>
                            <w:t xml:space="preserve"> VET: </w:t>
                          </w:r>
                          <w:proofErr w:type="spellStart"/>
                          <w:r w:rsidRPr="00250F8C">
                            <w:rPr>
                              <w:rFonts w:asciiTheme="majorHAnsi" w:eastAsiaTheme="majorEastAsia" w:hAnsiTheme="majorHAnsi" w:cstheme="majorBidi"/>
                              <w:color w:val="262626" w:themeColor="text1" w:themeTint="D9"/>
                              <w:sz w:val="72"/>
                              <w:szCs w:val="72"/>
                              <w:lang w:eastAsia="tr-TR"/>
                            </w:rPr>
                            <w:t>Change</w:t>
                          </w:r>
                          <w:proofErr w:type="spellEnd"/>
                          <w:r w:rsidRPr="00250F8C">
                            <w:rPr>
                              <w:rFonts w:asciiTheme="majorHAnsi" w:eastAsiaTheme="majorEastAsia" w:hAnsiTheme="majorHAnsi" w:cstheme="majorBidi"/>
                              <w:color w:val="262626" w:themeColor="text1" w:themeTint="D9"/>
                              <w:sz w:val="72"/>
                              <w:szCs w:val="72"/>
                              <w:lang w:eastAsia="tr-TR"/>
                            </w:rPr>
                            <w:t xml:space="preserve"> </w:t>
                          </w:r>
                          <w:proofErr w:type="spellStart"/>
                          <w:r w:rsidRPr="00250F8C">
                            <w:rPr>
                              <w:rFonts w:asciiTheme="majorHAnsi" w:eastAsiaTheme="majorEastAsia" w:hAnsiTheme="majorHAnsi" w:cstheme="majorBidi"/>
                              <w:color w:val="262626" w:themeColor="text1" w:themeTint="D9"/>
                              <w:sz w:val="72"/>
                              <w:szCs w:val="72"/>
                              <w:lang w:eastAsia="tr-TR"/>
                            </w:rPr>
                            <w:t>Agents</w:t>
                          </w:r>
                          <w:proofErr w:type="spellEnd"/>
                          <w:r w:rsidRPr="00250F8C">
                            <w:rPr>
                              <w:rFonts w:asciiTheme="majorHAnsi" w:eastAsiaTheme="majorEastAsia" w:hAnsiTheme="majorHAnsi" w:cstheme="majorBidi"/>
                              <w:color w:val="262626" w:themeColor="text1" w:themeTint="D9"/>
                              <w:sz w:val="72"/>
                              <w:szCs w:val="72"/>
                              <w:lang w:val="en-GB" w:eastAsia="tr-TR"/>
                            </w:rPr>
                            <w:t xml:space="preserve"> </w:t>
                          </w:r>
                        </w:p>
                        <w:p w14:paraId="06706C36" w14:textId="01C1AA97" w:rsidR="00391C3F" w:rsidRPr="00391C3F" w:rsidRDefault="006300E3">
                          <w:pPr>
                            <w:spacing w:before="120"/>
                            <w:rPr>
                              <w:color w:val="404040" w:themeColor="text1" w:themeTint="BF"/>
                              <w:sz w:val="36"/>
                              <w:szCs w:val="36"/>
                              <w:lang w:val="en-GB"/>
                            </w:rPr>
                          </w:pPr>
                          <w:sdt>
                            <w:sdtPr>
                              <w:rPr>
                                <w:color w:val="404040" w:themeColor="text1" w:themeTint="BF"/>
                                <w:sz w:val="36"/>
                                <w:szCs w:val="36"/>
                                <w:lang w:val="en-GB"/>
                              </w:rPr>
                              <w:alias w:val="Alt Başlık"/>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391C3F" w:rsidRPr="00391C3F">
                                <w:rPr>
                                  <w:color w:val="404040" w:themeColor="text1" w:themeTint="BF"/>
                                  <w:sz w:val="36"/>
                                  <w:szCs w:val="36"/>
                                  <w:lang w:val="en-GB"/>
                                </w:rPr>
                                <w:t>Monitoring &amp; Evaluation Report</w:t>
                              </w:r>
                              <w:r w:rsidR="00A92AF8">
                                <w:rPr>
                                  <w:color w:val="404040" w:themeColor="text1" w:themeTint="BF"/>
                                  <w:sz w:val="36"/>
                                  <w:szCs w:val="36"/>
                                  <w:lang w:val="en-GB"/>
                                </w:rPr>
                                <w:t xml:space="preserve"> </w:t>
                              </w:r>
                              <w:r w:rsidR="00250F8C">
                                <w:rPr>
                                  <w:color w:val="404040" w:themeColor="text1" w:themeTint="BF"/>
                                  <w:sz w:val="36"/>
                                  <w:szCs w:val="36"/>
                                  <w:lang w:val="en-GB"/>
                                </w:rPr>
                                <w:t xml:space="preserve">   </w:t>
                              </w:r>
                              <w:r w:rsidR="009426A3">
                                <w:rPr>
                                  <w:color w:val="404040" w:themeColor="text1" w:themeTint="BF"/>
                                  <w:sz w:val="36"/>
                                  <w:szCs w:val="36"/>
                                  <w:lang w:val="en-GB"/>
                                </w:rPr>
                                <w:t>February</w:t>
                              </w:r>
                              <w:r w:rsidR="00A92AF8">
                                <w:rPr>
                                  <w:color w:val="404040" w:themeColor="text1" w:themeTint="BF"/>
                                  <w:sz w:val="36"/>
                                  <w:szCs w:val="36"/>
                                  <w:lang w:val="en-GB"/>
                                </w:rPr>
                                <w:t xml:space="preserve"> 2022 – December 202</w:t>
                              </w:r>
                              <w:r w:rsidR="00250F8C">
                                <w:rPr>
                                  <w:color w:val="404040" w:themeColor="text1" w:themeTint="BF"/>
                                  <w:sz w:val="36"/>
                                  <w:szCs w:val="36"/>
                                  <w:lang w:val="en-GB"/>
                                </w:rPr>
                                <w:t>3</w:t>
                              </w:r>
                            </w:sdtContent>
                          </w:sdt>
                        </w:p>
                      </w:txbxContent>
                    </v:textbox>
                    <w10:wrap anchorx="page" anchory="page"/>
                  </v:shape>
                </w:pict>
              </mc:Fallback>
            </mc:AlternateContent>
          </w:r>
          <w:r w:rsidRPr="0085439F">
            <w:rPr>
              <w:b/>
              <w:bCs/>
              <w:color w:val="000000" w:themeColor="text1"/>
              <w:lang w:val="en-GB"/>
            </w:rPr>
            <w:br w:type="page"/>
          </w:r>
        </w:p>
      </w:sdtContent>
    </w:sdt>
    <w:p w14:paraId="69AADD1A" w14:textId="013BA374" w:rsidR="00CA25D6" w:rsidRPr="0085439F" w:rsidRDefault="00CA25D6" w:rsidP="000906AB">
      <w:pPr>
        <w:pStyle w:val="Balk1"/>
        <w:rPr>
          <w:b/>
          <w:bCs/>
          <w:color w:val="000000" w:themeColor="text1"/>
          <w:lang w:val="en-GB"/>
        </w:rPr>
      </w:pPr>
      <w:r w:rsidRPr="0085439F">
        <w:rPr>
          <w:b/>
          <w:bCs/>
          <w:color w:val="000000" w:themeColor="text1"/>
          <w:lang w:val="en-GB"/>
        </w:rPr>
        <w:lastRenderedPageBreak/>
        <w:t>Introduction</w:t>
      </w:r>
    </w:p>
    <w:p w14:paraId="1678BE12" w14:textId="39FA5A41" w:rsidR="00250F8C" w:rsidRPr="0085439F" w:rsidRDefault="00250F8C" w:rsidP="00250F8C">
      <w:pPr>
        <w:spacing w:line="360" w:lineRule="auto"/>
        <w:jc w:val="both"/>
        <w:rPr>
          <w:sz w:val="24"/>
          <w:szCs w:val="24"/>
          <w:lang w:val="en-GB"/>
        </w:rPr>
      </w:pPr>
      <w:r w:rsidRPr="0085439F">
        <w:rPr>
          <w:sz w:val="24"/>
          <w:szCs w:val="24"/>
          <w:lang w:val="en-GB"/>
        </w:rPr>
        <w:t xml:space="preserve">This monitoring and evaluation (M&amp;E) report presents the findings of an evaluation of the "A Multi-layered Solution for VET: Change Agents" project, funded by the European Union (EU) and the Republic of Türkiye. The project aims to enhance the quality of vocational education and training (VET) in </w:t>
      </w:r>
      <w:r w:rsidR="0085439F">
        <w:rPr>
          <w:sz w:val="24"/>
          <w:szCs w:val="24"/>
          <w:lang w:val="en-GB"/>
        </w:rPr>
        <w:t>Türkiye’s</w:t>
      </w:r>
      <w:r w:rsidRPr="0085439F">
        <w:rPr>
          <w:sz w:val="24"/>
          <w:szCs w:val="24"/>
          <w:lang w:val="en-GB"/>
        </w:rPr>
        <w:t xml:space="preserve"> metal sector by establishing a Sectoral Centre for VET Competence Development (SCVCD), modernizing educational content, and aligning VET teacher skills with industry 4.0 standards.</w:t>
      </w:r>
    </w:p>
    <w:p w14:paraId="312063A0" w14:textId="6B5D1434" w:rsidR="00250F8C" w:rsidRPr="0085439F" w:rsidRDefault="00250F8C" w:rsidP="00250F8C">
      <w:pPr>
        <w:spacing w:line="360" w:lineRule="auto"/>
        <w:jc w:val="both"/>
        <w:rPr>
          <w:sz w:val="24"/>
          <w:szCs w:val="24"/>
          <w:lang w:val="en-GB"/>
        </w:rPr>
      </w:pPr>
      <w:r w:rsidRPr="0085439F">
        <w:rPr>
          <w:sz w:val="24"/>
          <w:szCs w:val="24"/>
          <w:lang w:val="en-GB"/>
        </w:rPr>
        <w:t xml:space="preserve">The M&amp;E report covers the period of the project, </w:t>
      </w:r>
      <w:r w:rsidRPr="00FD55C3">
        <w:rPr>
          <w:sz w:val="24"/>
          <w:szCs w:val="24"/>
          <w:lang w:val="en-GB"/>
        </w:rPr>
        <w:t xml:space="preserve">spanning </w:t>
      </w:r>
      <w:r w:rsidR="007C1D8E" w:rsidRPr="00FD55C3">
        <w:rPr>
          <w:sz w:val="24"/>
          <w:szCs w:val="24"/>
          <w:lang w:val="en-GB"/>
        </w:rPr>
        <w:t>23</w:t>
      </w:r>
      <w:r w:rsidRPr="00FD55C3">
        <w:rPr>
          <w:sz w:val="24"/>
          <w:szCs w:val="24"/>
          <w:lang w:val="en-GB"/>
        </w:rPr>
        <w:t xml:space="preserve"> months</w:t>
      </w:r>
      <w:r w:rsidRPr="0085439F">
        <w:rPr>
          <w:sz w:val="24"/>
          <w:szCs w:val="24"/>
          <w:lang w:val="en-GB"/>
        </w:rPr>
        <w:t xml:space="preserve">, and aims to assess the progress and impact of the project, as well as identify any lessons learned. It provides </w:t>
      </w:r>
      <w:r w:rsidR="00CB6C9D" w:rsidRPr="0085439F">
        <w:rPr>
          <w:sz w:val="24"/>
          <w:szCs w:val="24"/>
          <w:lang w:val="en-GB"/>
        </w:rPr>
        <w:t>an</w:t>
      </w:r>
      <w:r w:rsidRPr="0085439F">
        <w:rPr>
          <w:sz w:val="24"/>
          <w:szCs w:val="24"/>
          <w:lang w:val="en-GB"/>
        </w:rPr>
        <w:t xml:space="preserve"> overview of the project's implementation, outcomes, and the extent to which it met its objectives.</w:t>
      </w:r>
    </w:p>
    <w:p w14:paraId="429AB59C" w14:textId="77777777" w:rsidR="00250F8C" w:rsidRPr="0085439F" w:rsidRDefault="00250F8C" w:rsidP="00250F8C">
      <w:pPr>
        <w:spacing w:line="360" w:lineRule="auto"/>
        <w:jc w:val="both"/>
        <w:rPr>
          <w:sz w:val="24"/>
          <w:szCs w:val="24"/>
          <w:lang w:val="en-GB"/>
        </w:rPr>
      </w:pPr>
      <w:r w:rsidRPr="0085439F">
        <w:rPr>
          <w:sz w:val="24"/>
          <w:szCs w:val="24"/>
          <w:lang w:val="en-GB"/>
        </w:rPr>
        <w:t>The M&amp;E report is structured as follows: the first section provides an overview of the M&amp;E framework that is being used to monitor and evaluate the project, including the indicators and targets used to measure progress and impact. The second section presents the key results and achievements of the project, including any changes or impacts that have been observed, based on data and information collected through document reviews, interviews with project staff, and analysis of the provided project documents and monitoring tools. The final section provides a summary of the main conclusions of the M&amp;E process, including any recommendations for future actions or improvements.</w:t>
      </w:r>
    </w:p>
    <w:p w14:paraId="0F82D9D7" w14:textId="13DD5557" w:rsidR="00500824" w:rsidRPr="0085439F" w:rsidRDefault="00250F8C" w:rsidP="00250F8C">
      <w:pPr>
        <w:spacing w:line="360" w:lineRule="auto"/>
        <w:jc w:val="both"/>
        <w:rPr>
          <w:sz w:val="24"/>
          <w:szCs w:val="24"/>
          <w:lang w:val="en-GB"/>
        </w:rPr>
      </w:pPr>
      <w:r w:rsidRPr="0085439F">
        <w:rPr>
          <w:sz w:val="24"/>
          <w:szCs w:val="24"/>
          <w:lang w:val="en-GB"/>
        </w:rPr>
        <w:t>The M&amp;E framework is based on the project's objectives and targets as outlined in the application form and is updated accordingly to reflect the progress made. In the first section of the report, the M&amp;E framework is presented with indicators and current values, offering a detailed assessment of how the project's activities contributed to its overarching goals. This final report encapsulates the updated monitoring plan, the comparison of indicators by their baseline and current values, and provides a holistic view of the project’s impact and effectiveness.</w:t>
      </w:r>
    </w:p>
    <w:p w14:paraId="5CC88684" w14:textId="3250AE2C" w:rsidR="00250F8C" w:rsidRPr="0085439F" w:rsidRDefault="00500824" w:rsidP="00500824">
      <w:pPr>
        <w:rPr>
          <w:sz w:val="24"/>
          <w:szCs w:val="24"/>
          <w:lang w:val="en-GB"/>
        </w:rPr>
      </w:pPr>
      <w:r w:rsidRPr="0085439F">
        <w:rPr>
          <w:sz w:val="24"/>
          <w:szCs w:val="24"/>
          <w:lang w:val="en-GB"/>
        </w:rPr>
        <w:br w:type="page"/>
      </w:r>
    </w:p>
    <w:p w14:paraId="34520DF5" w14:textId="77777777" w:rsidR="00250F8C" w:rsidRPr="0085439F" w:rsidRDefault="00250F8C" w:rsidP="00250F8C">
      <w:pPr>
        <w:pStyle w:val="Balk1"/>
        <w:rPr>
          <w:b/>
          <w:bCs/>
          <w:color w:val="000000" w:themeColor="text1"/>
          <w:lang w:val="en-GB"/>
        </w:rPr>
      </w:pPr>
      <w:r w:rsidRPr="0085439F">
        <w:rPr>
          <w:b/>
          <w:bCs/>
          <w:color w:val="000000" w:themeColor="text1"/>
          <w:lang w:val="en-GB"/>
        </w:rPr>
        <w:lastRenderedPageBreak/>
        <w:t>Overview of the M&amp;E Framework</w:t>
      </w:r>
    </w:p>
    <w:p w14:paraId="426CD747" w14:textId="77777777" w:rsidR="00250F8C" w:rsidRPr="0085439F" w:rsidRDefault="00250F8C" w:rsidP="002D6A41">
      <w:pPr>
        <w:jc w:val="both"/>
        <w:rPr>
          <w:lang w:val="en-GB"/>
        </w:rPr>
      </w:pPr>
    </w:p>
    <w:p w14:paraId="6DC1A08B" w14:textId="3005F54E" w:rsidR="00250F8C" w:rsidRPr="0085439F" w:rsidRDefault="00250F8C" w:rsidP="00250F8C">
      <w:pPr>
        <w:spacing w:before="100" w:beforeAutospacing="1" w:after="100" w:afterAutospacing="1" w:line="360" w:lineRule="auto"/>
        <w:jc w:val="both"/>
        <w:rPr>
          <w:rFonts w:eastAsia="Times New Roman" w:cstheme="minorHAnsi"/>
          <w:sz w:val="24"/>
          <w:szCs w:val="24"/>
          <w:lang w:val="en-GB" w:eastAsia="tr-TR"/>
        </w:rPr>
      </w:pPr>
      <w:r w:rsidRPr="0085439F">
        <w:rPr>
          <w:rFonts w:eastAsia="Times New Roman" w:cstheme="minorHAnsi"/>
          <w:b/>
          <w:bCs/>
          <w:sz w:val="24"/>
          <w:szCs w:val="24"/>
          <w:lang w:val="en-GB" w:eastAsia="tr-TR"/>
        </w:rPr>
        <w:t>1. Framework Design</w:t>
      </w:r>
    </w:p>
    <w:p w14:paraId="3838E5C0" w14:textId="77777777" w:rsidR="00250F8C" w:rsidRPr="0085439F" w:rsidRDefault="00250F8C" w:rsidP="00250F8C">
      <w:pPr>
        <w:spacing w:before="100" w:beforeAutospacing="1" w:after="100" w:afterAutospacing="1" w:line="360" w:lineRule="auto"/>
        <w:jc w:val="both"/>
        <w:rPr>
          <w:rFonts w:eastAsia="Times New Roman" w:cstheme="minorHAnsi"/>
          <w:sz w:val="24"/>
          <w:szCs w:val="24"/>
          <w:lang w:val="en-GB" w:eastAsia="tr-TR"/>
        </w:rPr>
      </w:pPr>
      <w:r w:rsidRPr="0085439F">
        <w:rPr>
          <w:rFonts w:eastAsia="Times New Roman" w:cstheme="minorHAnsi"/>
          <w:sz w:val="24"/>
          <w:szCs w:val="24"/>
          <w:lang w:val="en-GB" w:eastAsia="tr-TR"/>
        </w:rPr>
        <w:t>The M&amp;E framework for the "A Multi-layered Solution for VET: Change Agents" project is designed to evaluate the project against its stated objectives and expected outputs. It utilizes both quantitative and qualitative indicators tailored to the project’s specific goals.</w:t>
      </w:r>
    </w:p>
    <w:p w14:paraId="79D2D289" w14:textId="63182310" w:rsidR="00250F8C" w:rsidRPr="0085439F" w:rsidRDefault="00250F8C" w:rsidP="00250F8C">
      <w:pPr>
        <w:spacing w:before="100" w:beforeAutospacing="1" w:after="100" w:afterAutospacing="1" w:line="360" w:lineRule="auto"/>
        <w:jc w:val="both"/>
        <w:rPr>
          <w:rFonts w:eastAsia="Times New Roman" w:cstheme="minorHAnsi"/>
          <w:sz w:val="24"/>
          <w:szCs w:val="24"/>
          <w:lang w:val="en-GB" w:eastAsia="tr-TR"/>
        </w:rPr>
      </w:pPr>
      <w:r w:rsidRPr="0085439F">
        <w:rPr>
          <w:rFonts w:eastAsia="Times New Roman" w:cstheme="minorHAnsi"/>
          <w:b/>
          <w:bCs/>
          <w:sz w:val="24"/>
          <w:szCs w:val="24"/>
          <w:lang w:val="en-GB" w:eastAsia="tr-TR"/>
        </w:rPr>
        <w:t>2. Key Indicators</w:t>
      </w:r>
    </w:p>
    <w:p w14:paraId="27E3BF2B" w14:textId="77777777" w:rsidR="00250F8C" w:rsidRPr="0085439F" w:rsidRDefault="00250F8C" w:rsidP="00250F8C">
      <w:pPr>
        <w:spacing w:before="100" w:beforeAutospacing="1" w:after="100" w:afterAutospacing="1" w:line="360" w:lineRule="auto"/>
        <w:jc w:val="both"/>
        <w:rPr>
          <w:rFonts w:eastAsia="Times New Roman" w:cstheme="minorHAnsi"/>
          <w:sz w:val="24"/>
          <w:szCs w:val="24"/>
          <w:lang w:val="en-GB" w:eastAsia="tr-TR"/>
        </w:rPr>
      </w:pPr>
      <w:r w:rsidRPr="0085439F">
        <w:rPr>
          <w:rFonts w:eastAsia="Times New Roman" w:cstheme="minorHAnsi"/>
          <w:sz w:val="24"/>
          <w:szCs w:val="24"/>
          <w:lang w:val="en-GB" w:eastAsia="tr-TR"/>
        </w:rPr>
        <w:t>Indicators focus on the effectiveness of the Sectoral Centre for VET Competence Development (SCVCD), enhancements in VET teachers' skills, and the integration of industry 4.0 standards into VET.</w:t>
      </w:r>
    </w:p>
    <w:p w14:paraId="67298F96" w14:textId="77777777" w:rsidR="00250F8C" w:rsidRPr="0085439F" w:rsidRDefault="00250F8C" w:rsidP="00250F8C">
      <w:pPr>
        <w:spacing w:before="100" w:beforeAutospacing="1" w:after="100" w:afterAutospacing="1" w:line="360" w:lineRule="auto"/>
        <w:jc w:val="both"/>
        <w:rPr>
          <w:rFonts w:eastAsia="Times New Roman" w:cstheme="minorHAnsi"/>
          <w:sz w:val="24"/>
          <w:szCs w:val="24"/>
          <w:lang w:val="en-GB" w:eastAsia="tr-TR"/>
        </w:rPr>
      </w:pPr>
      <w:r w:rsidRPr="0085439F">
        <w:rPr>
          <w:rFonts w:eastAsia="Times New Roman" w:cstheme="minorHAnsi"/>
          <w:sz w:val="24"/>
          <w:szCs w:val="24"/>
          <w:lang w:val="en-GB" w:eastAsia="tr-TR"/>
        </w:rPr>
        <w:t>Key metrics include the number of trained VET teachers, the quality and relevance of training modules, the operational status and impact of the SCVCD, and engagement levels of various stakeholders such as students, teachers, and industry partners.</w:t>
      </w:r>
    </w:p>
    <w:p w14:paraId="40766BD2" w14:textId="0704ED81" w:rsidR="00250F8C" w:rsidRPr="0085439F" w:rsidRDefault="00250F8C" w:rsidP="00250F8C">
      <w:pPr>
        <w:spacing w:before="100" w:beforeAutospacing="1" w:after="100" w:afterAutospacing="1" w:line="360" w:lineRule="auto"/>
        <w:jc w:val="both"/>
        <w:rPr>
          <w:rFonts w:eastAsia="Times New Roman" w:cstheme="minorHAnsi"/>
          <w:sz w:val="24"/>
          <w:szCs w:val="24"/>
          <w:lang w:val="en-GB" w:eastAsia="tr-TR"/>
        </w:rPr>
      </w:pPr>
      <w:r w:rsidRPr="0085439F">
        <w:rPr>
          <w:rFonts w:eastAsia="Times New Roman" w:cstheme="minorHAnsi"/>
          <w:b/>
          <w:bCs/>
          <w:sz w:val="24"/>
          <w:szCs w:val="24"/>
          <w:lang w:val="en-GB" w:eastAsia="tr-TR"/>
        </w:rPr>
        <w:t>3. Data Collection Methods</w:t>
      </w:r>
    </w:p>
    <w:p w14:paraId="6EBAC05D" w14:textId="6D63C8AB" w:rsidR="00250F8C" w:rsidRPr="0085439F" w:rsidRDefault="00250F8C" w:rsidP="00250F8C">
      <w:pPr>
        <w:spacing w:before="100" w:beforeAutospacing="1" w:after="100" w:afterAutospacing="1" w:line="360" w:lineRule="auto"/>
        <w:jc w:val="both"/>
        <w:rPr>
          <w:rFonts w:eastAsia="Times New Roman" w:cstheme="minorHAnsi"/>
          <w:sz w:val="24"/>
          <w:szCs w:val="24"/>
          <w:lang w:val="en-GB" w:eastAsia="tr-TR"/>
        </w:rPr>
      </w:pPr>
      <w:r w:rsidRPr="0085439F">
        <w:rPr>
          <w:rFonts w:eastAsia="Times New Roman" w:cstheme="minorHAnsi"/>
          <w:sz w:val="24"/>
          <w:szCs w:val="24"/>
          <w:lang w:val="en-GB" w:eastAsia="tr-TR"/>
        </w:rPr>
        <w:t>Data for evaluating the project is primarily collected through document reviews, including project reports, training materials, and feedback from training participants. This includes the analysis of pre- and post-training assessments, feedback forms, and regular monitoring reports.</w:t>
      </w:r>
    </w:p>
    <w:p w14:paraId="0D729B03" w14:textId="318CF0F6" w:rsidR="00250F8C" w:rsidRPr="0085439F" w:rsidRDefault="00250F8C" w:rsidP="00250F8C">
      <w:pPr>
        <w:spacing w:before="100" w:beforeAutospacing="1" w:after="100" w:afterAutospacing="1" w:line="360" w:lineRule="auto"/>
        <w:jc w:val="both"/>
        <w:rPr>
          <w:rFonts w:eastAsia="Times New Roman" w:cstheme="minorHAnsi"/>
          <w:sz w:val="24"/>
          <w:szCs w:val="24"/>
          <w:lang w:val="en-GB" w:eastAsia="tr-TR"/>
        </w:rPr>
      </w:pPr>
      <w:r w:rsidRPr="0085439F">
        <w:rPr>
          <w:rFonts w:eastAsia="Times New Roman" w:cstheme="minorHAnsi"/>
          <w:b/>
          <w:bCs/>
          <w:sz w:val="24"/>
          <w:szCs w:val="24"/>
          <w:lang w:val="en-GB" w:eastAsia="tr-TR"/>
        </w:rPr>
        <w:t>4. Evaluation Criteria</w:t>
      </w:r>
    </w:p>
    <w:p w14:paraId="779C09DE" w14:textId="39BB4E80" w:rsidR="00500824" w:rsidRPr="0085439F" w:rsidRDefault="00500824" w:rsidP="00500824">
      <w:pPr>
        <w:pStyle w:val="NormalWeb"/>
        <w:spacing w:line="360" w:lineRule="auto"/>
        <w:jc w:val="both"/>
        <w:rPr>
          <w:rFonts w:asciiTheme="minorHAnsi" w:hAnsiTheme="minorHAnsi" w:cstheme="minorHAnsi"/>
          <w:lang w:val="en-GB"/>
        </w:rPr>
      </w:pPr>
      <w:r w:rsidRPr="0085439F">
        <w:rPr>
          <w:rFonts w:asciiTheme="minorHAnsi" w:hAnsiTheme="minorHAnsi" w:cstheme="minorHAnsi"/>
          <w:lang w:val="en-GB"/>
        </w:rPr>
        <w:t xml:space="preserve">The evaluation criteria for the project focus on the fundamental aspects of its implementation and impact. The primary criterion is the achievement of the project's objectives, such as the establishment of the SCVCD and the enhancement of VET teacher skills. This involves a basic comparison of the planned goals against the actual results achieved during the project timeline. Another key aspect is participant feedback, where general impressions and feedback from VET teachers and other stakeholders are gathered. This feedback helps gauge overall </w:t>
      </w:r>
      <w:r w:rsidRPr="0085439F">
        <w:rPr>
          <w:rFonts w:asciiTheme="minorHAnsi" w:hAnsiTheme="minorHAnsi" w:cstheme="minorHAnsi"/>
          <w:lang w:val="en-GB"/>
        </w:rPr>
        <w:lastRenderedPageBreak/>
        <w:t>satisfaction with the project and its perceived impact on the participants and the wider educational context.</w:t>
      </w:r>
    </w:p>
    <w:p w14:paraId="38E78627" w14:textId="77777777" w:rsidR="00500824" w:rsidRPr="0085439F" w:rsidRDefault="00500824" w:rsidP="00500824">
      <w:pPr>
        <w:pStyle w:val="NormalWeb"/>
        <w:spacing w:line="360" w:lineRule="auto"/>
        <w:jc w:val="both"/>
        <w:rPr>
          <w:rFonts w:asciiTheme="minorHAnsi" w:hAnsiTheme="minorHAnsi" w:cstheme="minorHAnsi"/>
          <w:lang w:val="en-GB"/>
        </w:rPr>
      </w:pPr>
      <w:r w:rsidRPr="0085439F">
        <w:rPr>
          <w:rFonts w:asciiTheme="minorHAnsi" w:hAnsiTheme="minorHAnsi" w:cstheme="minorHAnsi"/>
          <w:lang w:val="en-GB"/>
        </w:rPr>
        <w:t>Lastly, immediate outcomes of the project are assessed. This includes direct results such as the number of teachers trained, the operational status of the SCVCD, and the initial response of the target audience to the project’s various activities.</w:t>
      </w:r>
    </w:p>
    <w:p w14:paraId="2A5CDF53" w14:textId="77777777" w:rsidR="00250F8C" w:rsidRPr="0085439F" w:rsidRDefault="00500824" w:rsidP="00026FC1">
      <w:pPr>
        <w:pStyle w:val="NormalWeb"/>
        <w:spacing w:line="360" w:lineRule="auto"/>
        <w:jc w:val="both"/>
        <w:rPr>
          <w:rFonts w:asciiTheme="minorHAnsi" w:hAnsiTheme="minorHAnsi" w:cstheme="minorHAnsi"/>
          <w:lang w:val="en-GB"/>
        </w:rPr>
      </w:pPr>
      <w:r w:rsidRPr="0085439F">
        <w:rPr>
          <w:rFonts w:asciiTheme="minorHAnsi" w:hAnsiTheme="minorHAnsi" w:cstheme="minorHAnsi"/>
          <w:lang w:val="en-GB"/>
        </w:rPr>
        <w:t>These simplified criteria ensure a clear and basic assessment of the project, focusing on its essential elements to provide a concise overview of its effectiveness and any areas needing improvemen</w:t>
      </w:r>
      <w:r w:rsidR="00471F4A" w:rsidRPr="0085439F">
        <w:rPr>
          <w:rFonts w:asciiTheme="minorHAnsi" w:hAnsiTheme="minorHAnsi" w:cstheme="minorHAnsi"/>
          <w:lang w:val="en-GB"/>
        </w:rPr>
        <w:t>t.</w:t>
      </w:r>
    </w:p>
    <w:p w14:paraId="21D98209" w14:textId="564636B4" w:rsidR="00471F4A" w:rsidRPr="0085439F" w:rsidRDefault="00471F4A" w:rsidP="00026FC1">
      <w:pPr>
        <w:pStyle w:val="NormalWeb"/>
        <w:spacing w:line="360" w:lineRule="auto"/>
        <w:jc w:val="both"/>
        <w:rPr>
          <w:rFonts w:asciiTheme="minorHAnsi" w:hAnsiTheme="minorHAnsi" w:cstheme="minorHAnsi"/>
          <w:lang w:val="en-GB"/>
        </w:rPr>
        <w:sectPr w:rsidR="00471F4A" w:rsidRPr="0085439F" w:rsidSect="00391C3F">
          <w:pgSz w:w="11906" w:h="16838"/>
          <w:pgMar w:top="1417" w:right="1417" w:bottom="1417" w:left="1417" w:header="708" w:footer="708" w:gutter="0"/>
          <w:pgNumType w:start="0"/>
          <w:cols w:space="708"/>
          <w:titlePg/>
          <w:docGrid w:linePitch="360"/>
        </w:sectPr>
      </w:pPr>
    </w:p>
    <w:tbl>
      <w:tblPr>
        <w:tblStyle w:val="TabloKlavuzu"/>
        <w:tblW w:w="14966" w:type="dxa"/>
        <w:tblInd w:w="-431" w:type="dxa"/>
        <w:tblLook w:val="04A0" w:firstRow="1" w:lastRow="0" w:firstColumn="1" w:lastColumn="0" w:noHBand="0" w:noVBand="1"/>
      </w:tblPr>
      <w:tblGrid>
        <w:gridCol w:w="1838"/>
        <w:gridCol w:w="2040"/>
        <w:gridCol w:w="3015"/>
        <w:gridCol w:w="1956"/>
        <w:gridCol w:w="1956"/>
        <w:gridCol w:w="1766"/>
        <w:gridCol w:w="1394"/>
        <w:gridCol w:w="1001"/>
      </w:tblGrid>
      <w:tr w:rsidR="00500824" w:rsidRPr="0085439F" w14:paraId="66385B9C" w14:textId="77777777" w:rsidTr="00500824">
        <w:trPr>
          <w:trHeight w:val="1370"/>
        </w:trPr>
        <w:tc>
          <w:tcPr>
            <w:tcW w:w="14966" w:type="dxa"/>
            <w:gridSpan w:val="8"/>
            <w:vAlign w:val="center"/>
            <w:hideMark/>
          </w:tcPr>
          <w:p w14:paraId="77D5F581" w14:textId="75C50C48" w:rsidR="00500824" w:rsidRPr="0085439F" w:rsidRDefault="00500824" w:rsidP="00500824">
            <w:pPr>
              <w:pStyle w:val="ResimYazs"/>
              <w:keepNext/>
              <w:jc w:val="center"/>
              <w:rPr>
                <w:b/>
                <w:bCs/>
                <w:i w:val="0"/>
                <w:iCs w:val="0"/>
                <w:color w:val="000000" w:themeColor="text1"/>
                <w:lang w:val="en-GB"/>
              </w:rPr>
            </w:pPr>
            <w:r w:rsidRPr="0085439F">
              <w:rPr>
                <w:b/>
                <w:bCs/>
                <w:i w:val="0"/>
                <w:iCs w:val="0"/>
                <w:color w:val="000000" w:themeColor="text1"/>
                <w:lang w:val="en-GB"/>
              </w:rPr>
              <w:lastRenderedPageBreak/>
              <w:t>Overall Objective:  To contribute to the establishment of a need-based, transparent, innovative and quality-based education system that addresses the demands of the labour market and promotes equal opportunities for all as a key to social and economic development</w:t>
            </w:r>
          </w:p>
        </w:tc>
      </w:tr>
      <w:tr w:rsidR="00500824" w:rsidRPr="0085439F" w14:paraId="1782F77D" w14:textId="77777777" w:rsidTr="00500824">
        <w:trPr>
          <w:trHeight w:val="1850"/>
        </w:trPr>
        <w:tc>
          <w:tcPr>
            <w:tcW w:w="1838" w:type="dxa"/>
            <w:vAlign w:val="center"/>
            <w:hideMark/>
          </w:tcPr>
          <w:p w14:paraId="1B1F525B" w14:textId="77777777" w:rsidR="00500824" w:rsidRPr="0085439F" w:rsidRDefault="00500824" w:rsidP="00500824">
            <w:pPr>
              <w:pStyle w:val="ResimYazs"/>
              <w:keepNext/>
              <w:jc w:val="center"/>
              <w:rPr>
                <w:b/>
                <w:bCs/>
                <w:i w:val="0"/>
                <w:iCs w:val="0"/>
                <w:color w:val="000000" w:themeColor="text1"/>
                <w:lang w:val="en-GB"/>
              </w:rPr>
            </w:pPr>
            <w:r w:rsidRPr="0085439F">
              <w:rPr>
                <w:b/>
                <w:bCs/>
                <w:i w:val="0"/>
                <w:iCs w:val="0"/>
                <w:color w:val="000000" w:themeColor="text1"/>
                <w:lang w:val="en-GB"/>
              </w:rPr>
              <w:t>What is our objective?</w:t>
            </w:r>
          </w:p>
        </w:tc>
        <w:tc>
          <w:tcPr>
            <w:tcW w:w="2040" w:type="dxa"/>
            <w:vAlign w:val="center"/>
            <w:hideMark/>
          </w:tcPr>
          <w:p w14:paraId="1BA72901" w14:textId="77777777" w:rsidR="00500824" w:rsidRPr="0085439F" w:rsidRDefault="00500824" w:rsidP="00500824">
            <w:pPr>
              <w:pStyle w:val="ResimYazs"/>
              <w:keepNext/>
              <w:jc w:val="center"/>
              <w:rPr>
                <w:b/>
                <w:bCs/>
                <w:i w:val="0"/>
                <w:iCs w:val="0"/>
                <w:color w:val="000000" w:themeColor="text1"/>
                <w:lang w:val="en-GB"/>
              </w:rPr>
            </w:pPr>
            <w:r w:rsidRPr="0085439F">
              <w:rPr>
                <w:b/>
                <w:bCs/>
                <w:i w:val="0"/>
                <w:iCs w:val="0"/>
                <w:color w:val="000000" w:themeColor="text1"/>
                <w:lang w:val="en-GB"/>
              </w:rPr>
              <w:t>What results do we need to achieve to reach this objective?</w:t>
            </w:r>
          </w:p>
        </w:tc>
        <w:tc>
          <w:tcPr>
            <w:tcW w:w="3015" w:type="dxa"/>
            <w:vAlign w:val="center"/>
            <w:hideMark/>
          </w:tcPr>
          <w:p w14:paraId="76DCCAD3" w14:textId="77777777" w:rsidR="00500824" w:rsidRPr="0085439F" w:rsidRDefault="00500824" w:rsidP="00500824">
            <w:pPr>
              <w:pStyle w:val="ResimYazs"/>
              <w:keepNext/>
              <w:jc w:val="center"/>
              <w:rPr>
                <w:b/>
                <w:bCs/>
                <w:i w:val="0"/>
                <w:iCs w:val="0"/>
                <w:color w:val="000000" w:themeColor="text1"/>
                <w:lang w:val="en-GB"/>
              </w:rPr>
            </w:pPr>
            <w:r w:rsidRPr="0085439F">
              <w:rPr>
                <w:b/>
                <w:bCs/>
                <w:i w:val="0"/>
                <w:iCs w:val="0"/>
                <w:color w:val="000000" w:themeColor="text1"/>
                <w:lang w:val="en-GB"/>
              </w:rPr>
              <w:t>What indicators can demonstrate our success?</w:t>
            </w:r>
          </w:p>
        </w:tc>
        <w:tc>
          <w:tcPr>
            <w:tcW w:w="1956" w:type="dxa"/>
            <w:vAlign w:val="center"/>
            <w:hideMark/>
          </w:tcPr>
          <w:p w14:paraId="0F5DFB17" w14:textId="77777777" w:rsidR="00500824" w:rsidRPr="0085439F" w:rsidRDefault="00500824" w:rsidP="00500824">
            <w:pPr>
              <w:pStyle w:val="ResimYazs"/>
              <w:keepNext/>
              <w:jc w:val="center"/>
              <w:rPr>
                <w:b/>
                <w:bCs/>
                <w:i w:val="0"/>
                <w:iCs w:val="0"/>
                <w:color w:val="000000" w:themeColor="text1"/>
                <w:lang w:val="en-GB"/>
              </w:rPr>
            </w:pPr>
            <w:r w:rsidRPr="0085439F">
              <w:rPr>
                <w:b/>
                <w:bCs/>
                <w:i w:val="0"/>
                <w:iCs w:val="0"/>
                <w:color w:val="000000" w:themeColor="text1"/>
                <w:lang w:val="en-GB"/>
              </w:rPr>
              <w:t>What is the baseline for the indicator?</w:t>
            </w:r>
          </w:p>
        </w:tc>
        <w:tc>
          <w:tcPr>
            <w:tcW w:w="1956" w:type="dxa"/>
            <w:vAlign w:val="center"/>
            <w:hideMark/>
          </w:tcPr>
          <w:p w14:paraId="23764D57" w14:textId="77777777" w:rsidR="00500824" w:rsidRPr="0085439F" w:rsidRDefault="00500824" w:rsidP="00500824">
            <w:pPr>
              <w:pStyle w:val="ResimYazs"/>
              <w:keepNext/>
              <w:jc w:val="center"/>
              <w:rPr>
                <w:b/>
                <w:bCs/>
                <w:i w:val="0"/>
                <w:iCs w:val="0"/>
                <w:color w:val="000000" w:themeColor="text1"/>
                <w:lang w:val="en-GB"/>
              </w:rPr>
            </w:pPr>
            <w:r w:rsidRPr="0085439F">
              <w:rPr>
                <w:b/>
                <w:bCs/>
                <w:i w:val="0"/>
                <w:iCs w:val="0"/>
                <w:color w:val="000000" w:themeColor="text1"/>
                <w:lang w:val="en-GB"/>
              </w:rPr>
              <w:t>What is the current value for the indicator?</w:t>
            </w:r>
          </w:p>
        </w:tc>
        <w:tc>
          <w:tcPr>
            <w:tcW w:w="1766" w:type="dxa"/>
            <w:vAlign w:val="center"/>
            <w:hideMark/>
          </w:tcPr>
          <w:p w14:paraId="0C81CDFD" w14:textId="0424D2E7" w:rsidR="00500824" w:rsidRPr="0085439F" w:rsidRDefault="00500824" w:rsidP="00500824">
            <w:pPr>
              <w:pStyle w:val="ResimYazs"/>
              <w:keepNext/>
              <w:jc w:val="center"/>
              <w:rPr>
                <w:b/>
                <w:bCs/>
                <w:i w:val="0"/>
                <w:iCs w:val="0"/>
                <w:color w:val="000000" w:themeColor="text1"/>
                <w:lang w:val="en-GB"/>
              </w:rPr>
            </w:pPr>
            <w:r w:rsidRPr="0085439F">
              <w:rPr>
                <w:b/>
                <w:bCs/>
                <w:i w:val="0"/>
                <w:iCs w:val="0"/>
                <w:color w:val="000000" w:themeColor="text1"/>
                <w:lang w:val="en-GB"/>
              </w:rPr>
              <w:t>What is our threshold to assess that the  implementation was effective</w:t>
            </w:r>
          </w:p>
        </w:tc>
        <w:tc>
          <w:tcPr>
            <w:tcW w:w="2395" w:type="dxa"/>
            <w:gridSpan w:val="2"/>
            <w:vAlign w:val="center"/>
            <w:hideMark/>
          </w:tcPr>
          <w:p w14:paraId="6AC80C0B" w14:textId="13BBA330" w:rsidR="00500824" w:rsidRPr="0085439F" w:rsidRDefault="00500824" w:rsidP="00500824">
            <w:pPr>
              <w:pStyle w:val="ResimYazs"/>
              <w:keepNext/>
              <w:jc w:val="center"/>
              <w:rPr>
                <w:b/>
                <w:bCs/>
                <w:i w:val="0"/>
                <w:iCs w:val="0"/>
                <w:color w:val="000000" w:themeColor="text1"/>
                <w:lang w:val="en-GB"/>
              </w:rPr>
            </w:pPr>
            <w:r w:rsidRPr="0085439F">
              <w:rPr>
                <w:b/>
                <w:bCs/>
                <w:i w:val="0"/>
                <w:iCs w:val="0"/>
                <w:color w:val="000000" w:themeColor="text1"/>
                <w:lang w:val="en-GB"/>
              </w:rPr>
              <w:t>How will we obtain the values for the assigned indicators?</w:t>
            </w:r>
          </w:p>
        </w:tc>
      </w:tr>
      <w:tr w:rsidR="00500824" w:rsidRPr="0085439F" w14:paraId="7892A5D7" w14:textId="77777777" w:rsidTr="00500824">
        <w:trPr>
          <w:trHeight w:val="613"/>
        </w:trPr>
        <w:tc>
          <w:tcPr>
            <w:tcW w:w="1838" w:type="dxa"/>
            <w:vAlign w:val="center"/>
            <w:hideMark/>
          </w:tcPr>
          <w:p w14:paraId="165D22B2" w14:textId="77777777" w:rsidR="00500824" w:rsidRPr="0085439F" w:rsidRDefault="00500824" w:rsidP="00500824">
            <w:pPr>
              <w:pStyle w:val="ResimYazs"/>
              <w:keepNext/>
              <w:jc w:val="center"/>
              <w:rPr>
                <w:b/>
                <w:bCs/>
                <w:i w:val="0"/>
                <w:iCs w:val="0"/>
                <w:color w:val="000000" w:themeColor="text1"/>
                <w:lang w:val="en-GB"/>
              </w:rPr>
            </w:pPr>
            <w:r w:rsidRPr="0085439F">
              <w:rPr>
                <w:b/>
                <w:bCs/>
                <w:i w:val="0"/>
                <w:iCs w:val="0"/>
                <w:color w:val="000000" w:themeColor="text1"/>
                <w:lang w:val="en-GB"/>
              </w:rPr>
              <w:t>Objectives</w:t>
            </w:r>
          </w:p>
        </w:tc>
        <w:tc>
          <w:tcPr>
            <w:tcW w:w="2040" w:type="dxa"/>
            <w:vAlign w:val="center"/>
            <w:hideMark/>
          </w:tcPr>
          <w:p w14:paraId="0E08C78E" w14:textId="77777777" w:rsidR="00500824" w:rsidRPr="0085439F" w:rsidRDefault="00500824" w:rsidP="00500824">
            <w:pPr>
              <w:pStyle w:val="ResimYazs"/>
              <w:keepNext/>
              <w:jc w:val="center"/>
              <w:rPr>
                <w:b/>
                <w:bCs/>
                <w:i w:val="0"/>
                <w:iCs w:val="0"/>
                <w:color w:val="000000" w:themeColor="text1"/>
                <w:lang w:val="en-GB"/>
              </w:rPr>
            </w:pPr>
            <w:r w:rsidRPr="0085439F">
              <w:rPr>
                <w:b/>
                <w:bCs/>
                <w:i w:val="0"/>
                <w:iCs w:val="0"/>
                <w:color w:val="000000" w:themeColor="text1"/>
                <w:lang w:val="en-GB"/>
              </w:rPr>
              <w:t>Output</w:t>
            </w:r>
          </w:p>
        </w:tc>
        <w:tc>
          <w:tcPr>
            <w:tcW w:w="3015" w:type="dxa"/>
            <w:vAlign w:val="center"/>
            <w:hideMark/>
          </w:tcPr>
          <w:p w14:paraId="01DC519B" w14:textId="77777777" w:rsidR="00500824" w:rsidRPr="0085439F" w:rsidRDefault="00500824" w:rsidP="00500824">
            <w:pPr>
              <w:pStyle w:val="ResimYazs"/>
              <w:keepNext/>
              <w:jc w:val="center"/>
              <w:rPr>
                <w:b/>
                <w:bCs/>
                <w:i w:val="0"/>
                <w:iCs w:val="0"/>
                <w:color w:val="000000" w:themeColor="text1"/>
                <w:lang w:val="en-GB"/>
              </w:rPr>
            </w:pPr>
            <w:r w:rsidRPr="0085439F">
              <w:rPr>
                <w:b/>
                <w:bCs/>
                <w:i w:val="0"/>
                <w:iCs w:val="0"/>
                <w:color w:val="000000" w:themeColor="text1"/>
                <w:lang w:val="en-GB"/>
              </w:rPr>
              <w:t>Indicator</w:t>
            </w:r>
          </w:p>
        </w:tc>
        <w:tc>
          <w:tcPr>
            <w:tcW w:w="1956" w:type="dxa"/>
            <w:vAlign w:val="center"/>
            <w:hideMark/>
          </w:tcPr>
          <w:p w14:paraId="7C335191" w14:textId="77777777" w:rsidR="00500824" w:rsidRPr="0085439F" w:rsidRDefault="00500824" w:rsidP="00500824">
            <w:pPr>
              <w:pStyle w:val="ResimYazs"/>
              <w:keepNext/>
              <w:jc w:val="center"/>
              <w:rPr>
                <w:b/>
                <w:bCs/>
                <w:i w:val="0"/>
                <w:iCs w:val="0"/>
                <w:color w:val="000000" w:themeColor="text1"/>
                <w:lang w:val="en-GB"/>
              </w:rPr>
            </w:pPr>
            <w:r w:rsidRPr="0085439F">
              <w:rPr>
                <w:b/>
                <w:bCs/>
                <w:i w:val="0"/>
                <w:iCs w:val="0"/>
                <w:color w:val="000000" w:themeColor="text1"/>
                <w:lang w:val="en-GB"/>
              </w:rPr>
              <w:t>Baseline</w:t>
            </w:r>
          </w:p>
        </w:tc>
        <w:tc>
          <w:tcPr>
            <w:tcW w:w="1956" w:type="dxa"/>
            <w:vAlign w:val="center"/>
            <w:hideMark/>
          </w:tcPr>
          <w:p w14:paraId="57CD129A" w14:textId="5C000C2B" w:rsidR="00500824" w:rsidRPr="0085439F" w:rsidRDefault="00425BD0" w:rsidP="00500824">
            <w:pPr>
              <w:pStyle w:val="ResimYazs"/>
              <w:keepNext/>
              <w:jc w:val="center"/>
              <w:rPr>
                <w:b/>
                <w:bCs/>
                <w:i w:val="0"/>
                <w:iCs w:val="0"/>
                <w:color w:val="000000" w:themeColor="text1"/>
                <w:lang w:val="en-GB"/>
              </w:rPr>
            </w:pPr>
            <w:r>
              <w:rPr>
                <w:b/>
                <w:bCs/>
                <w:i w:val="0"/>
                <w:iCs w:val="0"/>
                <w:color w:val="000000" w:themeColor="text1"/>
                <w:lang w:val="en-GB"/>
              </w:rPr>
              <w:t>Final Value</w:t>
            </w:r>
          </w:p>
        </w:tc>
        <w:tc>
          <w:tcPr>
            <w:tcW w:w="1766" w:type="dxa"/>
            <w:vAlign w:val="center"/>
            <w:hideMark/>
          </w:tcPr>
          <w:p w14:paraId="714F7024" w14:textId="77777777" w:rsidR="00500824" w:rsidRPr="0085439F" w:rsidRDefault="00500824" w:rsidP="00500824">
            <w:pPr>
              <w:pStyle w:val="ResimYazs"/>
              <w:keepNext/>
              <w:jc w:val="center"/>
              <w:rPr>
                <w:b/>
                <w:bCs/>
                <w:i w:val="0"/>
                <w:iCs w:val="0"/>
                <w:color w:val="000000" w:themeColor="text1"/>
                <w:lang w:val="en-GB"/>
              </w:rPr>
            </w:pPr>
            <w:r w:rsidRPr="0085439F">
              <w:rPr>
                <w:b/>
                <w:bCs/>
                <w:i w:val="0"/>
                <w:iCs w:val="0"/>
                <w:color w:val="000000" w:themeColor="text1"/>
                <w:lang w:val="en-GB"/>
              </w:rPr>
              <w:t>Target value</w:t>
            </w:r>
          </w:p>
        </w:tc>
        <w:tc>
          <w:tcPr>
            <w:tcW w:w="1394" w:type="dxa"/>
            <w:vAlign w:val="center"/>
            <w:hideMark/>
          </w:tcPr>
          <w:p w14:paraId="0F8DF8E3" w14:textId="77777777" w:rsidR="00500824" w:rsidRPr="0085439F" w:rsidRDefault="00500824" w:rsidP="00500824">
            <w:pPr>
              <w:pStyle w:val="ResimYazs"/>
              <w:keepNext/>
              <w:jc w:val="center"/>
              <w:rPr>
                <w:b/>
                <w:bCs/>
                <w:i w:val="0"/>
                <w:iCs w:val="0"/>
                <w:color w:val="000000" w:themeColor="text1"/>
                <w:lang w:val="en-GB"/>
              </w:rPr>
            </w:pPr>
            <w:r w:rsidRPr="0085439F">
              <w:rPr>
                <w:b/>
                <w:bCs/>
                <w:i w:val="0"/>
                <w:iCs w:val="0"/>
                <w:color w:val="000000" w:themeColor="text1"/>
                <w:lang w:val="en-GB"/>
              </w:rPr>
              <w:t>Medium for Data Collection/Data collector</w:t>
            </w:r>
          </w:p>
        </w:tc>
        <w:tc>
          <w:tcPr>
            <w:tcW w:w="1001" w:type="dxa"/>
            <w:vAlign w:val="center"/>
            <w:hideMark/>
          </w:tcPr>
          <w:p w14:paraId="5491CDD7" w14:textId="77777777" w:rsidR="00500824" w:rsidRPr="0085439F" w:rsidRDefault="00500824" w:rsidP="00500824">
            <w:pPr>
              <w:pStyle w:val="ResimYazs"/>
              <w:keepNext/>
              <w:jc w:val="center"/>
              <w:rPr>
                <w:b/>
                <w:bCs/>
                <w:i w:val="0"/>
                <w:iCs w:val="0"/>
                <w:color w:val="000000" w:themeColor="text1"/>
                <w:lang w:val="en-GB"/>
              </w:rPr>
            </w:pPr>
            <w:r w:rsidRPr="0085439F">
              <w:rPr>
                <w:b/>
                <w:bCs/>
                <w:i w:val="0"/>
                <w:iCs w:val="0"/>
                <w:color w:val="000000" w:themeColor="text1"/>
                <w:lang w:val="en-GB"/>
              </w:rPr>
              <w:t>Data Collection Method(s)</w:t>
            </w:r>
          </w:p>
        </w:tc>
      </w:tr>
      <w:tr w:rsidR="00425BD0" w:rsidRPr="0085439F" w14:paraId="345D4870" w14:textId="77777777" w:rsidTr="00500824">
        <w:trPr>
          <w:trHeight w:val="896"/>
        </w:trPr>
        <w:tc>
          <w:tcPr>
            <w:tcW w:w="1838" w:type="dxa"/>
            <w:vMerge w:val="restart"/>
            <w:vAlign w:val="center"/>
            <w:hideMark/>
          </w:tcPr>
          <w:p w14:paraId="2CF12929" w14:textId="77777777" w:rsidR="00425BD0" w:rsidRPr="0085439F" w:rsidRDefault="00425BD0" w:rsidP="00425BD0">
            <w:pPr>
              <w:pStyle w:val="ResimYazs"/>
              <w:keepNext/>
              <w:jc w:val="center"/>
              <w:rPr>
                <w:b/>
                <w:bCs/>
                <w:i w:val="0"/>
                <w:iCs w:val="0"/>
                <w:color w:val="000000" w:themeColor="text1"/>
                <w:lang w:val="en-GB"/>
              </w:rPr>
            </w:pPr>
            <w:r w:rsidRPr="0085439F">
              <w:rPr>
                <w:b/>
                <w:bCs/>
                <w:i w:val="0"/>
                <w:iCs w:val="0"/>
                <w:color w:val="000000" w:themeColor="text1"/>
                <w:lang w:val="en-GB"/>
              </w:rPr>
              <w:t>OO: To contribute to the establishment of a need-based, transparent, innovative and quality-based education system that addresses the demands of the labour market and promotes equal opportunities for all as a key to social and economic development</w:t>
            </w:r>
          </w:p>
        </w:tc>
        <w:tc>
          <w:tcPr>
            <w:tcW w:w="2040" w:type="dxa"/>
            <w:vMerge w:val="restart"/>
            <w:noWrap/>
            <w:vAlign w:val="center"/>
            <w:hideMark/>
          </w:tcPr>
          <w:p w14:paraId="3AC4CDB5" w14:textId="207035EA" w:rsidR="00425BD0" w:rsidRPr="0085439F" w:rsidRDefault="00425BD0" w:rsidP="00425BD0">
            <w:pPr>
              <w:pStyle w:val="ResimYazs"/>
              <w:keepNext/>
              <w:jc w:val="center"/>
              <w:rPr>
                <w:i w:val="0"/>
                <w:iCs w:val="0"/>
                <w:color w:val="000000" w:themeColor="text1"/>
                <w:lang w:val="en-GB"/>
              </w:rPr>
            </w:pPr>
          </w:p>
        </w:tc>
        <w:tc>
          <w:tcPr>
            <w:tcW w:w="3015" w:type="dxa"/>
            <w:vAlign w:val="center"/>
            <w:hideMark/>
          </w:tcPr>
          <w:p w14:paraId="2B145AFE"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Increased appeal for VET high schools</w:t>
            </w:r>
          </w:p>
        </w:tc>
        <w:tc>
          <w:tcPr>
            <w:tcW w:w="1956" w:type="dxa"/>
            <w:noWrap/>
            <w:vAlign w:val="center"/>
            <w:hideMark/>
          </w:tcPr>
          <w:p w14:paraId="46F38BA1" w14:textId="0A6CA5E9" w:rsidR="00425BD0" w:rsidRPr="0085439F" w:rsidRDefault="00425BD0" w:rsidP="00425BD0">
            <w:pPr>
              <w:pStyle w:val="ResimYazs"/>
              <w:keepNext/>
              <w:jc w:val="center"/>
              <w:rPr>
                <w:i w:val="0"/>
                <w:iCs w:val="0"/>
                <w:color w:val="000000" w:themeColor="text1"/>
                <w:lang w:val="en-GB"/>
              </w:rPr>
            </w:pPr>
            <w:r>
              <w:rPr>
                <w:i w:val="0"/>
                <w:iCs w:val="0"/>
                <w:color w:val="000000" w:themeColor="text1"/>
                <w:lang w:val="en-GB"/>
              </w:rPr>
              <w:t>NA</w:t>
            </w:r>
          </w:p>
        </w:tc>
        <w:tc>
          <w:tcPr>
            <w:tcW w:w="1956" w:type="dxa"/>
            <w:noWrap/>
            <w:vAlign w:val="center"/>
            <w:hideMark/>
          </w:tcPr>
          <w:p w14:paraId="084072AA" w14:textId="3FB83E15" w:rsidR="00425BD0" w:rsidRPr="0085439F" w:rsidRDefault="00425BD0" w:rsidP="00425BD0">
            <w:pPr>
              <w:pStyle w:val="ResimYazs"/>
              <w:keepNext/>
              <w:jc w:val="center"/>
              <w:rPr>
                <w:i w:val="0"/>
                <w:iCs w:val="0"/>
                <w:color w:val="000000" w:themeColor="text1"/>
                <w:lang w:val="en-GB"/>
              </w:rPr>
            </w:pPr>
            <w:r>
              <w:rPr>
                <w:i w:val="0"/>
                <w:iCs w:val="0"/>
                <w:color w:val="000000" w:themeColor="text1"/>
                <w:lang w:val="en-GB"/>
              </w:rPr>
              <w:t>To be calculated</w:t>
            </w:r>
          </w:p>
        </w:tc>
        <w:tc>
          <w:tcPr>
            <w:tcW w:w="1766" w:type="dxa"/>
            <w:noWrap/>
            <w:vAlign w:val="center"/>
            <w:hideMark/>
          </w:tcPr>
          <w:p w14:paraId="2B7B88B3" w14:textId="70EAE8B2" w:rsidR="00425BD0" w:rsidRPr="0085439F" w:rsidRDefault="00425BD0" w:rsidP="00425BD0">
            <w:pPr>
              <w:pStyle w:val="ResimYazs"/>
              <w:keepNext/>
              <w:jc w:val="center"/>
              <w:rPr>
                <w:i w:val="0"/>
                <w:iCs w:val="0"/>
                <w:color w:val="000000" w:themeColor="text1"/>
                <w:lang w:val="en-GB"/>
              </w:rPr>
            </w:pPr>
            <w:r>
              <w:rPr>
                <w:i w:val="0"/>
                <w:iCs w:val="0"/>
                <w:color w:val="000000" w:themeColor="text1"/>
                <w:lang w:val="en-GB"/>
              </w:rPr>
              <w:t>To be calculated</w:t>
            </w:r>
          </w:p>
        </w:tc>
        <w:tc>
          <w:tcPr>
            <w:tcW w:w="1394" w:type="dxa"/>
            <w:vAlign w:val="center"/>
            <w:hideMark/>
          </w:tcPr>
          <w:p w14:paraId="3D38038F" w14:textId="155A2BDB"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Statistics and reports published by TUIK, MoNE and CSOs</w:t>
            </w:r>
          </w:p>
        </w:tc>
        <w:tc>
          <w:tcPr>
            <w:tcW w:w="1001" w:type="dxa"/>
            <w:vAlign w:val="center"/>
            <w:hideMark/>
          </w:tcPr>
          <w:p w14:paraId="28ED5832"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Document Review</w:t>
            </w:r>
          </w:p>
        </w:tc>
      </w:tr>
      <w:tr w:rsidR="00425BD0" w:rsidRPr="0085439F" w14:paraId="1510D3AB" w14:textId="77777777" w:rsidTr="00500824">
        <w:trPr>
          <w:trHeight w:val="1400"/>
        </w:trPr>
        <w:tc>
          <w:tcPr>
            <w:tcW w:w="1838" w:type="dxa"/>
            <w:vMerge/>
            <w:vAlign w:val="center"/>
            <w:hideMark/>
          </w:tcPr>
          <w:p w14:paraId="79B0B518" w14:textId="77777777" w:rsidR="00425BD0" w:rsidRPr="0085439F" w:rsidRDefault="00425BD0" w:rsidP="00425BD0">
            <w:pPr>
              <w:pStyle w:val="ResimYazs"/>
              <w:keepNext/>
              <w:jc w:val="center"/>
              <w:rPr>
                <w:b/>
                <w:bCs/>
                <w:i w:val="0"/>
                <w:iCs w:val="0"/>
                <w:color w:val="000000" w:themeColor="text1"/>
                <w:lang w:val="en-GB"/>
              </w:rPr>
            </w:pPr>
          </w:p>
        </w:tc>
        <w:tc>
          <w:tcPr>
            <w:tcW w:w="2040" w:type="dxa"/>
            <w:vMerge/>
            <w:vAlign w:val="center"/>
            <w:hideMark/>
          </w:tcPr>
          <w:p w14:paraId="0B2053B5" w14:textId="77777777" w:rsidR="00425BD0" w:rsidRPr="0085439F" w:rsidRDefault="00425BD0" w:rsidP="00425BD0">
            <w:pPr>
              <w:pStyle w:val="ResimYazs"/>
              <w:keepNext/>
              <w:jc w:val="center"/>
              <w:rPr>
                <w:i w:val="0"/>
                <w:iCs w:val="0"/>
                <w:color w:val="000000" w:themeColor="text1"/>
                <w:lang w:val="en-GB"/>
              </w:rPr>
            </w:pPr>
          </w:p>
        </w:tc>
        <w:tc>
          <w:tcPr>
            <w:tcW w:w="3015" w:type="dxa"/>
            <w:vAlign w:val="center"/>
            <w:hideMark/>
          </w:tcPr>
          <w:p w14:paraId="7237EF23"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Increased employment rate for Metal Technology VET high school graduates in their field</w:t>
            </w:r>
          </w:p>
        </w:tc>
        <w:tc>
          <w:tcPr>
            <w:tcW w:w="1956" w:type="dxa"/>
            <w:noWrap/>
            <w:vAlign w:val="center"/>
            <w:hideMark/>
          </w:tcPr>
          <w:p w14:paraId="66DE0E3E"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3%</w:t>
            </w:r>
          </w:p>
        </w:tc>
        <w:tc>
          <w:tcPr>
            <w:tcW w:w="1956" w:type="dxa"/>
            <w:noWrap/>
            <w:vAlign w:val="center"/>
            <w:hideMark/>
          </w:tcPr>
          <w:p w14:paraId="6FD55C87" w14:textId="498B3E2A" w:rsidR="00425BD0" w:rsidRPr="0085439F" w:rsidRDefault="00425BD0" w:rsidP="00425BD0">
            <w:pPr>
              <w:pStyle w:val="ResimYazs"/>
              <w:keepNext/>
              <w:jc w:val="center"/>
              <w:rPr>
                <w:i w:val="0"/>
                <w:iCs w:val="0"/>
                <w:color w:val="000000" w:themeColor="text1"/>
                <w:lang w:val="en-GB"/>
              </w:rPr>
            </w:pPr>
            <w:r>
              <w:rPr>
                <w:i w:val="0"/>
                <w:iCs w:val="0"/>
                <w:color w:val="000000" w:themeColor="text1"/>
                <w:lang w:val="en-GB"/>
              </w:rPr>
              <w:t>To be calculated</w:t>
            </w:r>
          </w:p>
        </w:tc>
        <w:tc>
          <w:tcPr>
            <w:tcW w:w="1766" w:type="dxa"/>
            <w:noWrap/>
            <w:vAlign w:val="center"/>
            <w:hideMark/>
          </w:tcPr>
          <w:p w14:paraId="674B987B"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5%</w:t>
            </w:r>
          </w:p>
        </w:tc>
        <w:tc>
          <w:tcPr>
            <w:tcW w:w="1394" w:type="dxa"/>
            <w:vAlign w:val="center"/>
            <w:hideMark/>
          </w:tcPr>
          <w:p w14:paraId="5A25A72F" w14:textId="3F51350B"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Statistics and reports published by TUIK, MoNE and CSOs</w:t>
            </w:r>
          </w:p>
        </w:tc>
        <w:tc>
          <w:tcPr>
            <w:tcW w:w="1001" w:type="dxa"/>
            <w:vAlign w:val="center"/>
            <w:hideMark/>
          </w:tcPr>
          <w:p w14:paraId="718BA39E"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Document Review</w:t>
            </w:r>
          </w:p>
        </w:tc>
      </w:tr>
      <w:tr w:rsidR="00425BD0" w:rsidRPr="0085439F" w14:paraId="7F89C65F" w14:textId="77777777" w:rsidTr="00500824">
        <w:trPr>
          <w:trHeight w:val="1700"/>
        </w:trPr>
        <w:tc>
          <w:tcPr>
            <w:tcW w:w="1838" w:type="dxa"/>
            <w:vMerge/>
            <w:vAlign w:val="center"/>
            <w:hideMark/>
          </w:tcPr>
          <w:p w14:paraId="419516EC" w14:textId="77777777" w:rsidR="00425BD0" w:rsidRPr="0085439F" w:rsidRDefault="00425BD0" w:rsidP="00425BD0">
            <w:pPr>
              <w:pStyle w:val="ResimYazs"/>
              <w:keepNext/>
              <w:jc w:val="center"/>
              <w:rPr>
                <w:b/>
                <w:bCs/>
                <w:i w:val="0"/>
                <w:iCs w:val="0"/>
                <w:color w:val="000000" w:themeColor="text1"/>
                <w:lang w:val="en-GB"/>
              </w:rPr>
            </w:pPr>
          </w:p>
        </w:tc>
        <w:tc>
          <w:tcPr>
            <w:tcW w:w="2040" w:type="dxa"/>
            <w:vMerge/>
            <w:vAlign w:val="center"/>
            <w:hideMark/>
          </w:tcPr>
          <w:p w14:paraId="0F9D205F" w14:textId="77777777" w:rsidR="00425BD0" w:rsidRPr="0085439F" w:rsidRDefault="00425BD0" w:rsidP="00425BD0">
            <w:pPr>
              <w:pStyle w:val="ResimYazs"/>
              <w:keepNext/>
              <w:jc w:val="center"/>
              <w:rPr>
                <w:i w:val="0"/>
                <w:iCs w:val="0"/>
                <w:color w:val="000000" w:themeColor="text1"/>
                <w:lang w:val="en-GB"/>
              </w:rPr>
            </w:pPr>
          </w:p>
        </w:tc>
        <w:tc>
          <w:tcPr>
            <w:tcW w:w="3015" w:type="dxa"/>
            <w:vAlign w:val="center"/>
            <w:hideMark/>
          </w:tcPr>
          <w:p w14:paraId="19EF9EAD"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Increased business attention to investing in human capital</w:t>
            </w:r>
          </w:p>
        </w:tc>
        <w:tc>
          <w:tcPr>
            <w:tcW w:w="1956" w:type="dxa"/>
            <w:noWrap/>
            <w:vAlign w:val="center"/>
            <w:hideMark/>
          </w:tcPr>
          <w:p w14:paraId="18A7153D" w14:textId="0B60DBEA" w:rsidR="00425BD0" w:rsidRPr="0085439F" w:rsidRDefault="00425BD0" w:rsidP="00425BD0">
            <w:pPr>
              <w:pStyle w:val="ResimYazs"/>
              <w:keepNext/>
              <w:jc w:val="center"/>
              <w:rPr>
                <w:i w:val="0"/>
                <w:iCs w:val="0"/>
                <w:color w:val="000000" w:themeColor="text1"/>
                <w:lang w:val="en-GB"/>
              </w:rPr>
            </w:pPr>
            <w:r>
              <w:rPr>
                <w:i w:val="0"/>
                <w:iCs w:val="0"/>
                <w:color w:val="000000" w:themeColor="text1"/>
                <w:lang w:val="en-GB"/>
              </w:rPr>
              <w:t>NA</w:t>
            </w:r>
          </w:p>
        </w:tc>
        <w:tc>
          <w:tcPr>
            <w:tcW w:w="1956" w:type="dxa"/>
            <w:noWrap/>
            <w:vAlign w:val="center"/>
            <w:hideMark/>
          </w:tcPr>
          <w:p w14:paraId="5CE67616" w14:textId="59E344F4" w:rsidR="00425BD0" w:rsidRPr="0085439F" w:rsidRDefault="00425BD0" w:rsidP="00425BD0">
            <w:pPr>
              <w:pStyle w:val="ResimYazs"/>
              <w:keepNext/>
              <w:jc w:val="center"/>
              <w:rPr>
                <w:i w:val="0"/>
                <w:iCs w:val="0"/>
                <w:color w:val="000000" w:themeColor="text1"/>
                <w:lang w:val="en-GB"/>
              </w:rPr>
            </w:pPr>
            <w:r>
              <w:rPr>
                <w:i w:val="0"/>
                <w:iCs w:val="0"/>
                <w:color w:val="000000" w:themeColor="text1"/>
                <w:lang w:val="en-GB"/>
              </w:rPr>
              <w:t>To be calculated</w:t>
            </w:r>
          </w:p>
        </w:tc>
        <w:tc>
          <w:tcPr>
            <w:tcW w:w="1766" w:type="dxa"/>
            <w:noWrap/>
            <w:vAlign w:val="center"/>
            <w:hideMark/>
          </w:tcPr>
          <w:p w14:paraId="104D1B49" w14:textId="222C97A4" w:rsidR="00425BD0" w:rsidRPr="0085439F" w:rsidRDefault="00425BD0" w:rsidP="00425BD0">
            <w:pPr>
              <w:pStyle w:val="ResimYazs"/>
              <w:keepNext/>
              <w:jc w:val="center"/>
              <w:rPr>
                <w:i w:val="0"/>
                <w:iCs w:val="0"/>
                <w:color w:val="000000" w:themeColor="text1"/>
                <w:lang w:val="en-GB"/>
              </w:rPr>
            </w:pPr>
            <w:r>
              <w:rPr>
                <w:i w:val="0"/>
                <w:iCs w:val="0"/>
                <w:color w:val="000000" w:themeColor="text1"/>
                <w:lang w:val="en-GB"/>
              </w:rPr>
              <w:t>To be calculated</w:t>
            </w:r>
          </w:p>
        </w:tc>
        <w:tc>
          <w:tcPr>
            <w:tcW w:w="1394" w:type="dxa"/>
            <w:vAlign w:val="center"/>
            <w:hideMark/>
          </w:tcPr>
          <w:p w14:paraId="791C8B92" w14:textId="296CCD16"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Statistics and reports published by TUIK, MoNE and CSOs</w:t>
            </w:r>
          </w:p>
        </w:tc>
        <w:tc>
          <w:tcPr>
            <w:tcW w:w="1001" w:type="dxa"/>
            <w:vAlign w:val="center"/>
            <w:hideMark/>
          </w:tcPr>
          <w:p w14:paraId="572347E3"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Document Review</w:t>
            </w:r>
          </w:p>
        </w:tc>
      </w:tr>
      <w:tr w:rsidR="00425BD0" w:rsidRPr="0085439F" w14:paraId="3EF79211" w14:textId="77777777" w:rsidTr="00500824">
        <w:trPr>
          <w:trHeight w:val="1120"/>
        </w:trPr>
        <w:tc>
          <w:tcPr>
            <w:tcW w:w="1838" w:type="dxa"/>
            <w:vMerge w:val="restart"/>
            <w:vAlign w:val="center"/>
            <w:hideMark/>
          </w:tcPr>
          <w:p w14:paraId="638C34D4" w14:textId="77777777" w:rsidR="00425BD0" w:rsidRPr="0085439F" w:rsidRDefault="00425BD0" w:rsidP="00425BD0">
            <w:pPr>
              <w:pStyle w:val="ResimYazs"/>
              <w:keepNext/>
              <w:jc w:val="center"/>
              <w:rPr>
                <w:b/>
                <w:bCs/>
                <w:i w:val="0"/>
                <w:iCs w:val="0"/>
                <w:color w:val="000000" w:themeColor="text1"/>
                <w:lang w:val="en-GB"/>
              </w:rPr>
            </w:pPr>
            <w:r w:rsidRPr="0085439F">
              <w:rPr>
                <w:b/>
                <w:bCs/>
                <w:i w:val="0"/>
                <w:iCs w:val="0"/>
                <w:color w:val="000000" w:themeColor="text1"/>
                <w:lang w:val="en-GB"/>
              </w:rPr>
              <w:lastRenderedPageBreak/>
              <w:t>OC1. To establish a Sectoral Centre for VET Competence Development (SCVCD) in metal technology sector developed in strong cooperation between private, public and civil sector</w:t>
            </w:r>
          </w:p>
        </w:tc>
        <w:tc>
          <w:tcPr>
            <w:tcW w:w="2040" w:type="dxa"/>
            <w:noWrap/>
            <w:vAlign w:val="center"/>
            <w:hideMark/>
          </w:tcPr>
          <w:p w14:paraId="14D38ED9" w14:textId="77777777" w:rsidR="00425BD0" w:rsidRPr="0085439F" w:rsidRDefault="00425BD0" w:rsidP="00425BD0">
            <w:pPr>
              <w:pStyle w:val="ResimYazs"/>
              <w:keepNext/>
              <w:jc w:val="center"/>
              <w:rPr>
                <w:i w:val="0"/>
                <w:iCs w:val="0"/>
                <w:color w:val="000000" w:themeColor="text1"/>
                <w:lang w:val="en-GB"/>
              </w:rPr>
            </w:pPr>
          </w:p>
        </w:tc>
        <w:tc>
          <w:tcPr>
            <w:tcW w:w="3015" w:type="dxa"/>
            <w:noWrap/>
            <w:vAlign w:val="center"/>
            <w:hideMark/>
          </w:tcPr>
          <w:p w14:paraId="131BC88B"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Number of SCVCDs established</w:t>
            </w:r>
          </w:p>
        </w:tc>
        <w:tc>
          <w:tcPr>
            <w:tcW w:w="1956" w:type="dxa"/>
            <w:noWrap/>
            <w:vAlign w:val="center"/>
            <w:hideMark/>
          </w:tcPr>
          <w:p w14:paraId="2BE92855"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0</w:t>
            </w:r>
          </w:p>
        </w:tc>
        <w:tc>
          <w:tcPr>
            <w:tcW w:w="1956" w:type="dxa"/>
            <w:noWrap/>
            <w:vAlign w:val="center"/>
            <w:hideMark/>
          </w:tcPr>
          <w:p w14:paraId="2ABD0252"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1</w:t>
            </w:r>
          </w:p>
        </w:tc>
        <w:tc>
          <w:tcPr>
            <w:tcW w:w="1766" w:type="dxa"/>
            <w:noWrap/>
            <w:vAlign w:val="center"/>
            <w:hideMark/>
          </w:tcPr>
          <w:p w14:paraId="300EDB88"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1</w:t>
            </w:r>
          </w:p>
        </w:tc>
        <w:tc>
          <w:tcPr>
            <w:tcW w:w="1394" w:type="dxa"/>
            <w:vAlign w:val="center"/>
            <w:hideMark/>
          </w:tcPr>
          <w:p w14:paraId="4508BEC8"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Project documentation and archive</w:t>
            </w:r>
          </w:p>
        </w:tc>
        <w:tc>
          <w:tcPr>
            <w:tcW w:w="1001" w:type="dxa"/>
            <w:vAlign w:val="center"/>
            <w:hideMark/>
          </w:tcPr>
          <w:p w14:paraId="7B8BD858"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Document Review</w:t>
            </w:r>
          </w:p>
        </w:tc>
      </w:tr>
      <w:tr w:rsidR="00425BD0" w:rsidRPr="0085439F" w14:paraId="4D80F1EA" w14:textId="77777777" w:rsidTr="00500824">
        <w:trPr>
          <w:trHeight w:val="1770"/>
        </w:trPr>
        <w:tc>
          <w:tcPr>
            <w:tcW w:w="1838" w:type="dxa"/>
            <w:vMerge/>
            <w:vAlign w:val="center"/>
            <w:hideMark/>
          </w:tcPr>
          <w:p w14:paraId="3AAB77CF" w14:textId="77777777" w:rsidR="00425BD0" w:rsidRPr="0085439F" w:rsidRDefault="00425BD0" w:rsidP="00425BD0">
            <w:pPr>
              <w:pStyle w:val="ResimYazs"/>
              <w:keepNext/>
              <w:jc w:val="center"/>
              <w:rPr>
                <w:b/>
                <w:bCs/>
                <w:i w:val="0"/>
                <w:iCs w:val="0"/>
                <w:color w:val="000000" w:themeColor="text1"/>
                <w:lang w:val="en-GB"/>
              </w:rPr>
            </w:pPr>
          </w:p>
        </w:tc>
        <w:tc>
          <w:tcPr>
            <w:tcW w:w="2040" w:type="dxa"/>
            <w:vAlign w:val="center"/>
            <w:hideMark/>
          </w:tcPr>
          <w:p w14:paraId="5F200DAC"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OP1. A Sectoral Centre for VET Competence Development (SCVCD) in metal technology sector</w:t>
            </w:r>
          </w:p>
        </w:tc>
        <w:tc>
          <w:tcPr>
            <w:tcW w:w="3015" w:type="dxa"/>
            <w:noWrap/>
            <w:vAlign w:val="center"/>
            <w:hideMark/>
          </w:tcPr>
          <w:p w14:paraId="6BB978A4"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Establishment of an SCVCD centre</w:t>
            </w:r>
          </w:p>
        </w:tc>
        <w:tc>
          <w:tcPr>
            <w:tcW w:w="1956" w:type="dxa"/>
            <w:noWrap/>
            <w:vAlign w:val="center"/>
            <w:hideMark/>
          </w:tcPr>
          <w:p w14:paraId="455620C4"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No</w:t>
            </w:r>
          </w:p>
        </w:tc>
        <w:tc>
          <w:tcPr>
            <w:tcW w:w="1956" w:type="dxa"/>
            <w:noWrap/>
            <w:vAlign w:val="center"/>
            <w:hideMark/>
          </w:tcPr>
          <w:p w14:paraId="1433DC58"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Yes</w:t>
            </w:r>
          </w:p>
        </w:tc>
        <w:tc>
          <w:tcPr>
            <w:tcW w:w="1766" w:type="dxa"/>
            <w:noWrap/>
            <w:vAlign w:val="center"/>
            <w:hideMark/>
          </w:tcPr>
          <w:p w14:paraId="2498C6FB"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Yes</w:t>
            </w:r>
          </w:p>
        </w:tc>
        <w:tc>
          <w:tcPr>
            <w:tcW w:w="1394" w:type="dxa"/>
            <w:vAlign w:val="center"/>
            <w:hideMark/>
          </w:tcPr>
          <w:p w14:paraId="141648B4"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Project documentation and archive</w:t>
            </w:r>
          </w:p>
        </w:tc>
        <w:tc>
          <w:tcPr>
            <w:tcW w:w="1001" w:type="dxa"/>
            <w:vAlign w:val="center"/>
            <w:hideMark/>
          </w:tcPr>
          <w:p w14:paraId="35EFD9BD"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Document Review</w:t>
            </w:r>
          </w:p>
        </w:tc>
      </w:tr>
      <w:tr w:rsidR="00425BD0" w:rsidRPr="0085439F" w14:paraId="2CE9ED4B" w14:textId="77777777" w:rsidTr="00500824">
        <w:trPr>
          <w:trHeight w:val="1310"/>
        </w:trPr>
        <w:tc>
          <w:tcPr>
            <w:tcW w:w="1838" w:type="dxa"/>
            <w:vMerge w:val="restart"/>
            <w:vAlign w:val="center"/>
            <w:hideMark/>
          </w:tcPr>
          <w:p w14:paraId="66CD7812" w14:textId="77777777" w:rsidR="00425BD0" w:rsidRPr="0085439F" w:rsidRDefault="00425BD0" w:rsidP="00425BD0">
            <w:pPr>
              <w:pStyle w:val="ResimYazs"/>
              <w:keepNext/>
              <w:jc w:val="center"/>
              <w:rPr>
                <w:b/>
                <w:bCs/>
                <w:i w:val="0"/>
                <w:iCs w:val="0"/>
                <w:color w:val="000000" w:themeColor="text1"/>
                <w:lang w:val="en-GB"/>
              </w:rPr>
            </w:pPr>
            <w:r w:rsidRPr="0085439F">
              <w:rPr>
                <w:b/>
                <w:bCs/>
                <w:i w:val="0"/>
                <w:iCs w:val="0"/>
                <w:color w:val="000000" w:themeColor="text1"/>
                <w:lang w:val="en-GB"/>
              </w:rPr>
              <w:t>OC2. To support capacity building of VET teachers through quality and need-based innovative educational programs for them to become real change agent</w:t>
            </w:r>
          </w:p>
        </w:tc>
        <w:tc>
          <w:tcPr>
            <w:tcW w:w="2040" w:type="dxa"/>
            <w:noWrap/>
            <w:vAlign w:val="center"/>
            <w:hideMark/>
          </w:tcPr>
          <w:p w14:paraId="7384311D" w14:textId="77777777" w:rsidR="00425BD0" w:rsidRPr="0085439F" w:rsidRDefault="00425BD0" w:rsidP="00425BD0">
            <w:pPr>
              <w:pStyle w:val="ResimYazs"/>
              <w:keepNext/>
              <w:jc w:val="center"/>
              <w:rPr>
                <w:i w:val="0"/>
                <w:iCs w:val="0"/>
                <w:color w:val="000000" w:themeColor="text1"/>
                <w:lang w:val="en-GB"/>
              </w:rPr>
            </w:pPr>
          </w:p>
        </w:tc>
        <w:tc>
          <w:tcPr>
            <w:tcW w:w="3015" w:type="dxa"/>
            <w:vAlign w:val="center"/>
            <w:hideMark/>
          </w:tcPr>
          <w:p w14:paraId="315D18ED"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Number of innovative training modules (Digital Workshop) developed</w:t>
            </w:r>
          </w:p>
        </w:tc>
        <w:tc>
          <w:tcPr>
            <w:tcW w:w="1956" w:type="dxa"/>
            <w:noWrap/>
            <w:vAlign w:val="center"/>
            <w:hideMark/>
          </w:tcPr>
          <w:p w14:paraId="5B920B72"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0</w:t>
            </w:r>
          </w:p>
        </w:tc>
        <w:tc>
          <w:tcPr>
            <w:tcW w:w="1956" w:type="dxa"/>
            <w:noWrap/>
            <w:vAlign w:val="center"/>
            <w:hideMark/>
          </w:tcPr>
          <w:p w14:paraId="0CCDFBF8"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1</w:t>
            </w:r>
          </w:p>
        </w:tc>
        <w:tc>
          <w:tcPr>
            <w:tcW w:w="1766" w:type="dxa"/>
            <w:noWrap/>
            <w:vAlign w:val="center"/>
            <w:hideMark/>
          </w:tcPr>
          <w:p w14:paraId="55480D9E"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1</w:t>
            </w:r>
          </w:p>
        </w:tc>
        <w:tc>
          <w:tcPr>
            <w:tcW w:w="1394" w:type="dxa"/>
            <w:vAlign w:val="center"/>
            <w:hideMark/>
          </w:tcPr>
          <w:p w14:paraId="483F4CE6"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Project documentation and archive</w:t>
            </w:r>
          </w:p>
        </w:tc>
        <w:tc>
          <w:tcPr>
            <w:tcW w:w="1001" w:type="dxa"/>
            <w:vAlign w:val="center"/>
            <w:hideMark/>
          </w:tcPr>
          <w:p w14:paraId="3F75FFFA"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Document Review</w:t>
            </w:r>
          </w:p>
        </w:tc>
      </w:tr>
      <w:tr w:rsidR="00425BD0" w:rsidRPr="0085439F" w14:paraId="750EC1C8" w14:textId="77777777" w:rsidTr="00500824">
        <w:trPr>
          <w:trHeight w:val="1210"/>
        </w:trPr>
        <w:tc>
          <w:tcPr>
            <w:tcW w:w="1838" w:type="dxa"/>
            <w:vMerge/>
            <w:vAlign w:val="center"/>
            <w:hideMark/>
          </w:tcPr>
          <w:p w14:paraId="25411710" w14:textId="77777777" w:rsidR="00425BD0" w:rsidRPr="0085439F" w:rsidRDefault="00425BD0" w:rsidP="00425BD0">
            <w:pPr>
              <w:pStyle w:val="ResimYazs"/>
              <w:keepNext/>
              <w:jc w:val="center"/>
              <w:rPr>
                <w:b/>
                <w:bCs/>
                <w:i w:val="0"/>
                <w:iCs w:val="0"/>
                <w:color w:val="000000" w:themeColor="text1"/>
                <w:lang w:val="en-GB"/>
              </w:rPr>
            </w:pPr>
          </w:p>
        </w:tc>
        <w:tc>
          <w:tcPr>
            <w:tcW w:w="2040" w:type="dxa"/>
            <w:vMerge w:val="restart"/>
            <w:vAlign w:val="center"/>
            <w:hideMark/>
          </w:tcPr>
          <w:p w14:paraId="4D1E78DC"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 xml:space="preserve">OP2. A </w:t>
            </w:r>
            <w:proofErr w:type="spellStart"/>
            <w:r w:rsidRPr="0085439F">
              <w:rPr>
                <w:i w:val="0"/>
                <w:iCs w:val="0"/>
                <w:color w:val="000000" w:themeColor="text1"/>
                <w:lang w:val="en-GB"/>
              </w:rPr>
              <w:t>qualititave</w:t>
            </w:r>
            <w:proofErr w:type="spellEnd"/>
            <w:r w:rsidRPr="0085439F">
              <w:rPr>
                <w:i w:val="0"/>
                <w:iCs w:val="0"/>
                <w:color w:val="000000" w:themeColor="text1"/>
                <w:lang w:val="en-GB"/>
              </w:rPr>
              <w:t xml:space="preserve"> need analysis of metal technology sector</w:t>
            </w:r>
          </w:p>
        </w:tc>
        <w:tc>
          <w:tcPr>
            <w:tcW w:w="3015" w:type="dxa"/>
            <w:vAlign w:val="center"/>
            <w:hideMark/>
          </w:tcPr>
          <w:p w14:paraId="250F64AB"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Number of research reports and people surveyed</w:t>
            </w:r>
          </w:p>
        </w:tc>
        <w:tc>
          <w:tcPr>
            <w:tcW w:w="1956" w:type="dxa"/>
            <w:noWrap/>
            <w:vAlign w:val="center"/>
            <w:hideMark/>
          </w:tcPr>
          <w:p w14:paraId="5A95B84E"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0</w:t>
            </w:r>
          </w:p>
        </w:tc>
        <w:tc>
          <w:tcPr>
            <w:tcW w:w="1956" w:type="dxa"/>
            <w:noWrap/>
            <w:vAlign w:val="center"/>
            <w:hideMark/>
          </w:tcPr>
          <w:p w14:paraId="3CCC6D6A"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1</w:t>
            </w:r>
          </w:p>
        </w:tc>
        <w:tc>
          <w:tcPr>
            <w:tcW w:w="1766" w:type="dxa"/>
            <w:noWrap/>
            <w:vAlign w:val="center"/>
            <w:hideMark/>
          </w:tcPr>
          <w:p w14:paraId="098E56A0"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1</w:t>
            </w:r>
          </w:p>
        </w:tc>
        <w:tc>
          <w:tcPr>
            <w:tcW w:w="1394" w:type="dxa"/>
            <w:vAlign w:val="center"/>
            <w:hideMark/>
          </w:tcPr>
          <w:p w14:paraId="349DE6CE"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Survey forms, Project documentation and archive</w:t>
            </w:r>
          </w:p>
        </w:tc>
        <w:tc>
          <w:tcPr>
            <w:tcW w:w="1001" w:type="dxa"/>
            <w:vAlign w:val="center"/>
            <w:hideMark/>
          </w:tcPr>
          <w:p w14:paraId="28AC4CE5"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Document Review</w:t>
            </w:r>
          </w:p>
        </w:tc>
      </w:tr>
      <w:tr w:rsidR="00425BD0" w:rsidRPr="0085439F" w14:paraId="69C05A4D" w14:textId="77777777" w:rsidTr="00500824">
        <w:trPr>
          <w:trHeight w:val="1170"/>
        </w:trPr>
        <w:tc>
          <w:tcPr>
            <w:tcW w:w="1838" w:type="dxa"/>
            <w:vMerge/>
            <w:vAlign w:val="center"/>
            <w:hideMark/>
          </w:tcPr>
          <w:p w14:paraId="522D18A1" w14:textId="77777777" w:rsidR="00425BD0" w:rsidRPr="0085439F" w:rsidRDefault="00425BD0" w:rsidP="00425BD0">
            <w:pPr>
              <w:pStyle w:val="ResimYazs"/>
              <w:keepNext/>
              <w:jc w:val="center"/>
              <w:rPr>
                <w:b/>
                <w:bCs/>
                <w:i w:val="0"/>
                <w:iCs w:val="0"/>
                <w:color w:val="000000" w:themeColor="text1"/>
                <w:lang w:val="en-GB"/>
              </w:rPr>
            </w:pPr>
          </w:p>
        </w:tc>
        <w:tc>
          <w:tcPr>
            <w:tcW w:w="2040" w:type="dxa"/>
            <w:vMerge/>
            <w:vAlign w:val="center"/>
            <w:hideMark/>
          </w:tcPr>
          <w:p w14:paraId="2716C5CF" w14:textId="77777777" w:rsidR="00425BD0" w:rsidRPr="0085439F" w:rsidRDefault="00425BD0" w:rsidP="00425BD0">
            <w:pPr>
              <w:pStyle w:val="ResimYazs"/>
              <w:keepNext/>
              <w:jc w:val="center"/>
              <w:rPr>
                <w:i w:val="0"/>
                <w:iCs w:val="0"/>
                <w:color w:val="000000" w:themeColor="text1"/>
                <w:lang w:val="en-GB"/>
              </w:rPr>
            </w:pPr>
          </w:p>
        </w:tc>
        <w:tc>
          <w:tcPr>
            <w:tcW w:w="3015" w:type="dxa"/>
            <w:vAlign w:val="center"/>
            <w:hideMark/>
          </w:tcPr>
          <w:p w14:paraId="2FAF7090"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Curriculum development for trainings</w:t>
            </w:r>
          </w:p>
        </w:tc>
        <w:tc>
          <w:tcPr>
            <w:tcW w:w="1956" w:type="dxa"/>
            <w:noWrap/>
            <w:vAlign w:val="center"/>
            <w:hideMark/>
          </w:tcPr>
          <w:p w14:paraId="787E2065"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0</w:t>
            </w:r>
          </w:p>
        </w:tc>
        <w:tc>
          <w:tcPr>
            <w:tcW w:w="1956" w:type="dxa"/>
            <w:noWrap/>
            <w:vAlign w:val="center"/>
            <w:hideMark/>
          </w:tcPr>
          <w:p w14:paraId="19ADCBF6"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1</w:t>
            </w:r>
          </w:p>
        </w:tc>
        <w:tc>
          <w:tcPr>
            <w:tcW w:w="1766" w:type="dxa"/>
            <w:noWrap/>
            <w:vAlign w:val="center"/>
            <w:hideMark/>
          </w:tcPr>
          <w:p w14:paraId="3B766D37"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1</w:t>
            </w:r>
          </w:p>
        </w:tc>
        <w:tc>
          <w:tcPr>
            <w:tcW w:w="1394" w:type="dxa"/>
            <w:vAlign w:val="center"/>
            <w:hideMark/>
          </w:tcPr>
          <w:p w14:paraId="4948B072"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Project documentation and archive</w:t>
            </w:r>
          </w:p>
        </w:tc>
        <w:tc>
          <w:tcPr>
            <w:tcW w:w="1001" w:type="dxa"/>
            <w:vAlign w:val="center"/>
            <w:hideMark/>
          </w:tcPr>
          <w:p w14:paraId="04A5DA9D"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Document Review</w:t>
            </w:r>
          </w:p>
        </w:tc>
      </w:tr>
      <w:tr w:rsidR="00425BD0" w:rsidRPr="0085439F" w14:paraId="3EBF011E" w14:textId="77777777" w:rsidTr="00500824">
        <w:trPr>
          <w:trHeight w:val="750"/>
        </w:trPr>
        <w:tc>
          <w:tcPr>
            <w:tcW w:w="1838" w:type="dxa"/>
            <w:vMerge/>
            <w:vAlign w:val="center"/>
            <w:hideMark/>
          </w:tcPr>
          <w:p w14:paraId="13552EB1" w14:textId="77777777" w:rsidR="00425BD0" w:rsidRPr="0085439F" w:rsidRDefault="00425BD0" w:rsidP="00425BD0">
            <w:pPr>
              <w:pStyle w:val="ResimYazs"/>
              <w:keepNext/>
              <w:jc w:val="center"/>
              <w:rPr>
                <w:b/>
                <w:bCs/>
                <w:i w:val="0"/>
                <w:iCs w:val="0"/>
                <w:color w:val="000000" w:themeColor="text1"/>
                <w:lang w:val="en-GB"/>
              </w:rPr>
            </w:pPr>
          </w:p>
        </w:tc>
        <w:tc>
          <w:tcPr>
            <w:tcW w:w="2040" w:type="dxa"/>
            <w:vMerge w:val="restart"/>
            <w:vAlign w:val="center"/>
            <w:hideMark/>
          </w:tcPr>
          <w:p w14:paraId="45ECF34C"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OP3. A research-based innovative 5-day theoretical and practical training program for VET teachers</w:t>
            </w:r>
          </w:p>
        </w:tc>
        <w:tc>
          <w:tcPr>
            <w:tcW w:w="3015" w:type="dxa"/>
            <w:vAlign w:val="center"/>
            <w:hideMark/>
          </w:tcPr>
          <w:p w14:paraId="2E3E90E3" w14:textId="4E049E4E"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Number of teachers trained</w:t>
            </w:r>
          </w:p>
        </w:tc>
        <w:tc>
          <w:tcPr>
            <w:tcW w:w="1956" w:type="dxa"/>
            <w:noWrap/>
            <w:vAlign w:val="center"/>
            <w:hideMark/>
          </w:tcPr>
          <w:p w14:paraId="31492BFB"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0</w:t>
            </w:r>
          </w:p>
        </w:tc>
        <w:tc>
          <w:tcPr>
            <w:tcW w:w="1956" w:type="dxa"/>
            <w:noWrap/>
            <w:vAlign w:val="center"/>
            <w:hideMark/>
          </w:tcPr>
          <w:p w14:paraId="5F291C04" w14:textId="73F01FAA" w:rsidR="00425BD0" w:rsidRPr="0085439F" w:rsidRDefault="00425BD0" w:rsidP="00425BD0">
            <w:pPr>
              <w:pStyle w:val="ResimYazs"/>
              <w:keepNext/>
              <w:jc w:val="center"/>
              <w:rPr>
                <w:i w:val="0"/>
                <w:iCs w:val="0"/>
                <w:color w:val="000000" w:themeColor="text1"/>
                <w:lang w:val="en-GB"/>
              </w:rPr>
            </w:pPr>
            <w:r>
              <w:rPr>
                <w:i w:val="0"/>
                <w:iCs w:val="0"/>
                <w:color w:val="000000" w:themeColor="text1"/>
                <w:lang w:val="en-GB"/>
              </w:rPr>
              <w:t>151</w:t>
            </w:r>
          </w:p>
        </w:tc>
        <w:tc>
          <w:tcPr>
            <w:tcW w:w="1766" w:type="dxa"/>
            <w:noWrap/>
            <w:vAlign w:val="center"/>
            <w:hideMark/>
          </w:tcPr>
          <w:p w14:paraId="4724AB81"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150</w:t>
            </w:r>
          </w:p>
        </w:tc>
        <w:tc>
          <w:tcPr>
            <w:tcW w:w="1394" w:type="dxa"/>
            <w:vAlign w:val="center"/>
            <w:hideMark/>
          </w:tcPr>
          <w:p w14:paraId="64D45CD6"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Registration forms</w:t>
            </w:r>
          </w:p>
        </w:tc>
        <w:tc>
          <w:tcPr>
            <w:tcW w:w="1001" w:type="dxa"/>
            <w:vAlign w:val="center"/>
            <w:hideMark/>
          </w:tcPr>
          <w:p w14:paraId="41FA69F0"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Document Review</w:t>
            </w:r>
          </w:p>
        </w:tc>
      </w:tr>
      <w:tr w:rsidR="00425BD0" w:rsidRPr="0085439F" w14:paraId="1BA88BDE" w14:textId="77777777" w:rsidTr="00500824">
        <w:trPr>
          <w:trHeight w:val="750"/>
        </w:trPr>
        <w:tc>
          <w:tcPr>
            <w:tcW w:w="1838" w:type="dxa"/>
            <w:vMerge/>
            <w:vAlign w:val="center"/>
            <w:hideMark/>
          </w:tcPr>
          <w:p w14:paraId="409AA913" w14:textId="77777777" w:rsidR="00425BD0" w:rsidRPr="0085439F" w:rsidRDefault="00425BD0" w:rsidP="00425BD0">
            <w:pPr>
              <w:pStyle w:val="ResimYazs"/>
              <w:keepNext/>
              <w:jc w:val="center"/>
              <w:rPr>
                <w:b/>
                <w:bCs/>
                <w:i w:val="0"/>
                <w:iCs w:val="0"/>
                <w:color w:val="000000" w:themeColor="text1"/>
                <w:lang w:val="en-GB"/>
              </w:rPr>
            </w:pPr>
          </w:p>
        </w:tc>
        <w:tc>
          <w:tcPr>
            <w:tcW w:w="2040" w:type="dxa"/>
            <w:vMerge/>
            <w:vAlign w:val="center"/>
            <w:hideMark/>
          </w:tcPr>
          <w:p w14:paraId="08551B31" w14:textId="77777777" w:rsidR="00425BD0" w:rsidRPr="0085439F" w:rsidRDefault="00425BD0" w:rsidP="00425BD0">
            <w:pPr>
              <w:pStyle w:val="ResimYazs"/>
              <w:keepNext/>
              <w:jc w:val="center"/>
              <w:rPr>
                <w:i w:val="0"/>
                <w:iCs w:val="0"/>
                <w:color w:val="000000" w:themeColor="text1"/>
                <w:lang w:val="en-GB"/>
              </w:rPr>
            </w:pPr>
          </w:p>
        </w:tc>
        <w:tc>
          <w:tcPr>
            <w:tcW w:w="3015" w:type="dxa"/>
            <w:vAlign w:val="center"/>
            <w:hideMark/>
          </w:tcPr>
          <w:p w14:paraId="4400DFBF"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Number of training modules</w:t>
            </w:r>
          </w:p>
        </w:tc>
        <w:tc>
          <w:tcPr>
            <w:tcW w:w="1956" w:type="dxa"/>
            <w:noWrap/>
            <w:vAlign w:val="center"/>
            <w:hideMark/>
          </w:tcPr>
          <w:p w14:paraId="70947E05"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0</w:t>
            </w:r>
          </w:p>
        </w:tc>
        <w:tc>
          <w:tcPr>
            <w:tcW w:w="1956" w:type="dxa"/>
            <w:noWrap/>
            <w:vAlign w:val="center"/>
            <w:hideMark/>
          </w:tcPr>
          <w:p w14:paraId="0BB38BA4"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1</w:t>
            </w:r>
          </w:p>
        </w:tc>
        <w:tc>
          <w:tcPr>
            <w:tcW w:w="1766" w:type="dxa"/>
            <w:noWrap/>
            <w:vAlign w:val="center"/>
            <w:hideMark/>
          </w:tcPr>
          <w:p w14:paraId="0200D5F1"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1</w:t>
            </w:r>
          </w:p>
        </w:tc>
        <w:tc>
          <w:tcPr>
            <w:tcW w:w="1394" w:type="dxa"/>
            <w:vAlign w:val="center"/>
            <w:hideMark/>
          </w:tcPr>
          <w:p w14:paraId="751C3D56"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Project documentation and archive</w:t>
            </w:r>
          </w:p>
        </w:tc>
        <w:tc>
          <w:tcPr>
            <w:tcW w:w="1001" w:type="dxa"/>
            <w:vAlign w:val="center"/>
            <w:hideMark/>
          </w:tcPr>
          <w:p w14:paraId="576A14B0"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Document Review</w:t>
            </w:r>
          </w:p>
        </w:tc>
      </w:tr>
      <w:tr w:rsidR="00425BD0" w:rsidRPr="0085439F" w14:paraId="21E9E798" w14:textId="77777777" w:rsidTr="00500824">
        <w:trPr>
          <w:trHeight w:val="890"/>
        </w:trPr>
        <w:tc>
          <w:tcPr>
            <w:tcW w:w="1838" w:type="dxa"/>
            <w:vMerge/>
            <w:vAlign w:val="center"/>
            <w:hideMark/>
          </w:tcPr>
          <w:p w14:paraId="2C0A74A7" w14:textId="77777777" w:rsidR="00425BD0" w:rsidRPr="0085439F" w:rsidRDefault="00425BD0" w:rsidP="00425BD0">
            <w:pPr>
              <w:pStyle w:val="ResimYazs"/>
              <w:keepNext/>
              <w:jc w:val="center"/>
              <w:rPr>
                <w:b/>
                <w:bCs/>
                <w:i w:val="0"/>
                <w:iCs w:val="0"/>
                <w:color w:val="000000" w:themeColor="text1"/>
                <w:lang w:val="en-GB"/>
              </w:rPr>
            </w:pPr>
          </w:p>
        </w:tc>
        <w:tc>
          <w:tcPr>
            <w:tcW w:w="2040" w:type="dxa"/>
            <w:vMerge/>
            <w:vAlign w:val="center"/>
            <w:hideMark/>
          </w:tcPr>
          <w:p w14:paraId="2829FC91" w14:textId="77777777" w:rsidR="00425BD0" w:rsidRPr="0085439F" w:rsidRDefault="00425BD0" w:rsidP="00425BD0">
            <w:pPr>
              <w:pStyle w:val="ResimYazs"/>
              <w:keepNext/>
              <w:jc w:val="center"/>
              <w:rPr>
                <w:i w:val="0"/>
                <w:iCs w:val="0"/>
                <w:color w:val="000000" w:themeColor="text1"/>
                <w:lang w:val="en-GB"/>
              </w:rPr>
            </w:pPr>
          </w:p>
        </w:tc>
        <w:tc>
          <w:tcPr>
            <w:tcW w:w="3015" w:type="dxa"/>
            <w:vAlign w:val="center"/>
            <w:hideMark/>
          </w:tcPr>
          <w:p w14:paraId="6DCB0E9B"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Number of days and hours of trainings</w:t>
            </w:r>
          </w:p>
        </w:tc>
        <w:tc>
          <w:tcPr>
            <w:tcW w:w="1956" w:type="dxa"/>
            <w:noWrap/>
            <w:vAlign w:val="center"/>
            <w:hideMark/>
          </w:tcPr>
          <w:p w14:paraId="21FC3889"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0</w:t>
            </w:r>
          </w:p>
        </w:tc>
        <w:tc>
          <w:tcPr>
            <w:tcW w:w="1956" w:type="dxa"/>
            <w:noWrap/>
            <w:vAlign w:val="center"/>
            <w:hideMark/>
          </w:tcPr>
          <w:p w14:paraId="6411ACB8"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5 days</w:t>
            </w:r>
          </w:p>
        </w:tc>
        <w:tc>
          <w:tcPr>
            <w:tcW w:w="1766" w:type="dxa"/>
            <w:noWrap/>
            <w:vAlign w:val="center"/>
            <w:hideMark/>
          </w:tcPr>
          <w:p w14:paraId="151BFD97"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5 days</w:t>
            </w:r>
          </w:p>
        </w:tc>
        <w:tc>
          <w:tcPr>
            <w:tcW w:w="1394" w:type="dxa"/>
            <w:vAlign w:val="center"/>
            <w:hideMark/>
          </w:tcPr>
          <w:p w14:paraId="6DDC4F29"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Project documentation and archive</w:t>
            </w:r>
          </w:p>
        </w:tc>
        <w:tc>
          <w:tcPr>
            <w:tcW w:w="1001" w:type="dxa"/>
            <w:vAlign w:val="center"/>
            <w:hideMark/>
          </w:tcPr>
          <w:p w14:paraId="37D5D8C6"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Document Review</w:t>
            </w:r>
          </w:p>
        </w:tc>
      </w:tr>
      <w:tr w:rsidR="00425BD0" w:rsidRPr="0085439F" w14:paraId="4E1EC938" w14:textId="77777777" w:rsidTr="00500824">
        <w:trPr>
          <w:trHeight w:val="780"/>
        </w:trPr>
        <w:tc>
          <w:tcPr>
            <w:tcW w:w="1838" w:type="dxa"/>
            <w:vMerge/>
            <w:vAlign w:val="center"/>
            <w:hideMark/>
          </w:tcPr>
          <w:p w14:paraId="25666685" w14:textId="77777777" w:rsidR="00425BD0" w:rsidRPr="0085439F" w:rsidRDefault="00425BD0" w:rsidP="00425BD0">
            <w:pPr>
              <w:pStyle w:val="ResimYazs"/>
              <w:keepNext/>
              <w:jc w:val="center"/>
              <w:rPr>
                <w:b/>
                <w:bCs/>
                <w:i w:val="0"/>
                <w:iCs w:val="0"/>
                <w:color w:val="000000" w:themeColor="text1"/>
                <w:lang w:val="en-GB"/>
              </w:rPr>
            </w:pPr>
          </w:p>
        </w:tc>
        <w:tc>
          <w:tcPr>
            <w:tcW w:w="2040" w:type="dxa"/>
            <w:vMerge/>
            <w:vAlign w:val="center"/>
            <w:hideMark/>
          </w:tcPr>
          <w:p w14:paraId="6477CDE9" w14:textId="77777777" w:rsidR="00425BD0" w:rsidRPr="0085439F" w:rsidRDefault="00425BD0" w:rsidP="00425BD0">
            <w:pPr>
              <w:pStyle w:val="ResimYazs"/>
              <w:keepNext/>
              <w:jc w:val="center"/>
              <w:rPr>
                <w:i w:val="0"/>
                <w:iCs w:val="0"/>
                <w:color w:val="000000" w:themeColor="text1"/>
                <w:lang w:val="en-GB"/>
              </w:rPr>
            </w:pPr>
          </w:p>
        </w:tc>
        <w:tc>
          <w:tcPr>
            <w:tcW w:w="3015" w:type="dxa"/>
            <w:vAlign w:val="center"/>
            <w:hideMark/>
          </w:tcPr>
          <w:p w14:paraId="63235C6D"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Number of training booklets</w:t>
            </w:r>
          </w:p>
        </w:tc>
        <w:tc>
          <w:tcPr>
            <w:tcW w:w="1956" w:type="dxa"/>
            <w:noWrap/>
            <w:vAlign w:val="center"/>
            <w:hideMark/>
          </w:tcPr>
          <w:p w14:paraId="5E9DBA4E"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0</w:t>
            </w:r>
          </w:p>
        </w:tc>
        <w:tc>
          <w:tcPr>
            <w:tcW w:w="1956" w:type="dxa"/>
            <w:noWrap/>
            <w:vAlign w:val="center"/>
            <w:hideMark/>
          </w:tcPr>
          <w:p w14:paraId="64013413"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1</w:t>
            </w:r>
          </w:p>
        </w:tc>
        <w:tc>
          <w:tcPr>
            <w:tcW w:w="1766" w:type="dxa"/>
            <w:noWrap/>
            <w:vAlign w:val="center"/>
            <w:hideMark/>
          </w:tcPr>
          <w:p w14:paraId="1D37B2C4"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1</w:t>
            </w:r>
          </w:p>
        </w:tc>
        <w:tc>
          <w:tcPr>
            <w:tcW w:w="1394" w:type="dxa"/>
            <w:vAlign w:val="center"/>
            <w:hideMark/>
          </w:tcPr>
          <w:p w14:paraId="7CD1D853"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Project documentation and archive</w:t>
            </w:r>
          </w:p>
        </w:tc>
        <w:tc>
          <w:tcPr>
            <w:tcW w:w="1001" w:type="dxa"/>
            <w:vAlign w:val="center"/>
            <w:hideMark/>
          </w:tcPr>
          <w:p w14:paraId="1964E12A"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Document Review</w:t>
            </w:r>
          </w:p>
        </w:tc>
      </w:tr>
      <w:tr w:rsidR="00425BD0" w:rsidRPr="0085439F" w14:paraId="717DCEEF" w14:textId="77777777" w:rsidTr="00500824">
        <w:trPr>
          <w:trHeight w:val="1190"/>
        </w:trPr>
        <w:tc>
          <w:tcPr>
            <w:tcW w:w="1838" w:type="dxa"/>
            <w:vMerge w:val="restart"/>
            <w:vAlign w:val="center"/>
            <w:hideMark/>
          </w:tcPr>
          <w:p w14:paraId="0E1A55B2" w14:textId="223A03F5" w:rsidR="00425BD0" w:rsidRPr="0085439F" w:rsidRDefault="00425BD0" w:rsidP="00425BD0">
            <w:pPr>
              <w:pStyle w:val="ResimYazs"/>
              <w:keepNext/>
              <w:jc w:val="center"/>
              <w:rPr>
                <w:b/>
                <w:bCs/>
                <w:i w:val="0"/>
                <w:iCs w:val="0"/>
                <w:color w:val="000000" w:themeColor="text1"/>
                <w:lang w:val="en-GB"/>
              </w:rPr>
            </w:pPr>
            <w:r w:rsidRPr="0085439F">
              <w:rPr>
                <w:b/>
                <w:bCs/>
                <w:i w:val="0"/>
                <w:iCs w:val="0"/>
                <w:color w:val="000000" w:themeColor="text1"/>
                <w:lang w:val="en-GB"/>
              </w:rPr>
              <w:t>OC3. To raise qualified workforce to be employed in the metal industry through quality-based and continuous training and support for VET teachers</w:t>
            </w:r>
          </w:p>
        </w:tc>
        <w:tc>
          <w:tcPr>
            <w:tcW w:w="2040" w:type="dxa"/>
            <w:noWrap/>
            <w:vAlign w:val="center"/>
            <w:hideMark/>
          </w:tcPr>
          <w:p w14:paraId="235633CE" w14:textId="77777777" w:rsidR="00425BD0" w:rsidRPr="0085439F" w:rsidRDefault="00425BD0" w:rsidP="00425BD0">
            <w:pPr>
              <w:pStyle w:val="ResimYazs"/>
              <w:keepNext/>
              <w:jc w:val="center"/>
              <w:rPr>
                <w:i w:val="0"/>
                <w:iCs w:val="0"/>
                <w:color w:val="000000" w:themeColor="text1"/>
                <w:lang w:val="en-GB"/>
              </w:rPr>
            </w:pPr>
          </w:p>
        </w:tc>
        <w:tc>
          <w:tcPr>
            <w:tcW w:w="3015" w:type="dxa"/>
            <w:vAlign w:val="center"/>
            <w:hideMark/>
          </w:tcPr>
          <w:p w14:paraId="3D0E2AC5"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Number of Workshop spaces equipped with state-of-the -art technology established</w:t>
            </w:r>
          </w:p>
        </w:tc>
        <w:tc>
          <w:tcPr>
            <w:tcW w:w="1956" w:type="dxa"/>
            <w:noWrap/>
            <w:vAlign w:val="center"/>
            <w:hideMark/>
          </w:tcPr>
          <w:p w14:paraId="638BA599"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0</w:t>
            </w:r>
          </w:p>
        </w:tc>
        <w:tc>
          <w:tcPr>
            <w:tcW w:w="1956" w:type="dxa"/>
            <w:noWrap/>
            <w:vAlign w:val="center"/>
            <w:hideMark/>
          </w:tcPr>
          <w:p w14:paraId="7F5CDD35"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1</w:t>
            </w:r>
          </w:p>
        </w:tc>
        <w:tc>
          <w:tcPr>
            <w:tcW w:w="1766" w:type="dxa"/>
            <w:noWrap/>
            <w:vAlign w:val="center"/>
            <w:hideMark/>
          </w:tcPr>
          <w:p w14:paraId="289F3969"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1</w:t>
            </w:r>
          </w:p>
        </w:tc>
        <w:tc>
          <w:tcPr>
            <w:tcW w:w="1394" w:type="dxa"/>
            <w:vAlign w:val="center"/>
            <w:hideMark/>
          </w:tcPr>
          <w:p w14:paraId="7F6A2E0F"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Project documentation and archive</w:t>
            </w:r>
          </w:p>
        </w:tc>
        <w:tc>
          <w:tcPr>
            <w:tcW w:w="1001" w:type="dxa"/>
            <w:vAlign w:val="center"/>
            <w:hideMark/>
          </w:tcPr>
          <w:p w14:paraId="2775E924"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Document Review</w:t>
            </w:r>
          </w:p>
        </w:tc>
      </w:tr>
      <w:tr w:rsidR="00425BD0" w:rsidRPr="0085439F" w14:paraId="169D176F" w14:textId="77777777" w:rsidTr="00500824">
        <w:trPr>
          <w:trHeight w:val="1320"/>
        </w:trPr>
        <w:tc>
          <w:tcPr>
            <w:tcW w:w="1838" w:type="dxa"/>
            <w:vMerge/>
            <w:vAlign w:val="center"/>
            <w:hideMark/>
          </w:tcPr>
          <w:p w14:paraId="0278A442" w14:textId="77777777" w:rsidR="00425BD0" w:rsidRPr="0085439F" w:rsidRDefault="00425BD0" w:rsidP="00425BD0">
            <w:pPr>
              <w:pStyle w:val="ResimYazs"/>
              <w:keepNext/>
              <w:jc w:val="center"/>
              <w:rPr>
                <w:b/>
                <w:bCs/>
                <w:i w:val="0"/>
                <w:iCs w:val="0"/>
                <w:color w:val="000000" w:themeColor="text1"/>
                <w:lang w:val="en-GB"/>
              </w:rPr>
            </w:pPr>
          </w:p>
        </w:tc>
        <w:tc>
          <w:tcPr>
            <w:tcW w:w="2040" w:type="dxa"/>
            <w:noWrap/>
            <w:vAlign w:val="center"/>
            <w:hideMark/>
          </w:tcPr>
          <w:p w14:paraId="69422E26" w14:textId="77777777" w:rsidR="00425BD0" w:rsidRPr="0085439F" w:rsidRDefault="00425BD0" w:rsidP="00425BD0">
            <w:pPr>
              <w:pStyle w:val="ResimYazs"/>
              <w:keepNext/>
              <w:jc w:val="center"/>
              <w:rPr>
                <w:i w:val="0"/>
                <w:iCs w:val="0"/>
                <w:color w:val="000000" w:themeColor="text1"/>
                <w:lang w:val="en-GB"/>
              </w:rPr>
            </w:pPr>
          </w:p>
        </w:tc>
        <w:tc>
          <w:tcPr>
            <w:tcW w:w="3015" w:type="dxa"/>
            <w:noWrap/>
            <w:vAlign w:val="center"/>
            <w:hideMark/>
          </w:tcPr>
          <w:p w14:paraId="2AF14E29" w14:textId="26B69DE1"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Number of teachers trained</w:t>
            </w:r>
          </w:p>
        </w:tc>
        <w:tc>
          <w:tcPr>
            <w:tcW w:w="1956" w:type="dxa"/>
            <w:noWrap/>
            <w:vAlign w:val="center"/>
            <w:hideMark/>
          </w:tcPr>
          <w:p w14:paraId="06504A06"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0</w:t>
            </w:r>
          </w:p>
        </w:tc>
        <w:tc>
          <w:tcPr>
            <w:tcW w:w="1956" w:type="dxa"/>
            <w:noWrap/>
            <w:vAlign w:val="center"/>
            <w:hideMark/>
          </w:tcPr>
          <w:p w14:paraId="51347476" w14:textId="1762FC4E" w:rsidR="00425BD0" w:rsidRPr="0085439F" w:rsidRDefault="00425BD0" w:rsidP="00425BD0">
            <w:pPr>
              <w:pStyle w:val="ResimYazs"/>
              <w:keepNext/>
              <w:jc w:val="center"/>
              <w:rPr>
                <w:i w:val="0"/>
                <w:iCs w:val="0"/>
                <w:color w:val="000000" w:themeColor="text1"/>
                <w:lang w:val="en-GB"/>
              </w:rPr>
            </w:pPr>
            <w:r>
              <w:rPr>
                <w:i w:val="0"/>
                <w:iCs w:val="0"/>
                <w:color w:val="000000" w:themeColor="text1"/>
                <w:lang w:val="en-GB"/>
              </w:rPr>
              <w:t>151</w:t>
            </w:r>
          </w:p>
        </w:tc>
        <w:tc>
          <w:tcPr>
            <w:tcW w:w="1766" w:type="dxa"/>
            <w:noWrap/>
            <w:vAlign w:val="center"/>
            <w:hideMark/>
          </w:tcPr>
          <w:p w14:paraId="6464BA1E"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150</w:t>
            </w:r>
          </w:p>
        </w:tc>
        <w:tc>
          <w:tcPr>
            <w:tcW w:w="1394" w:type="dxa"/>
            <w:vAlign w:val="center"/>
            <w:hideMark/>
          </w:tcPr>
          <w:p w14:paraId="0744F648"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Project documentation and archive, Registration forms</w:t>
            </w:r>
          </w:p>
        </w:tc>
        <w:tc>
          <w:tcPr>
            <w:tcW w:w="1001" w:type="dxa"/>
            <w:vAlign w:val="center"/>
            <w:hideMark/>
          </w:tcPr>
          <w:p w14:paraId="7BA8D26A"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Document Review</w:t>
            </w:r>
          </w:p>
        </w:tc>
      </w:tr>
      <w:tr w:rsidR="00425BD0" w:rsidRPr="0085439F" w14:paraId="598D989A" w14:textId="77777777" w:rsidTr="00500824">
        <w:trPr>
          <w:trHeight w:val="1250"/>
        </w:trPr>
        <w:tc>
          <w:tcPr>
            <w:tcW w:w="1838" w:type="dxa"/>
            <w:vMerge/>
            <w:vAlign w:val="center"/>
            <w:hideMark/>
          </w:tcPr>
          <w:p w14:paraId="2398B898" w14:textId="77777777" w:rsidR="00425BD0" w:rsidRPr="0085439F" w:rsidRDefault="00425BD0" w:rsidP="00425BD0">
            <w:pPr>
              <w:pStyle w:val="ResimYazs"/>
              <w:keepNext/>
              <w:jc w:val="center"/>
              <w:rPr>
                <w:b/>
                <w:bCs/>
                <w:i w:val="0"/>
                <w:iCs w:val="0"/>
                <w:color w:val="000000" w:themeColor="text1"/>
                <w:lang w:val="en-GB"/>
              </w:rPr>
            </w:pPr>
          </w:p>
        </w:tc>
        <w:tc>
          <w:tcPr>
            <w:tcW w:w="2040" w:type="dxa"/>
            <w:vAlign w:val="center"/>
            <w:hideMark/>
          </w:tcPr>
          <w:p w14:paraId="34EE6CB2"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OP4. Training given by the teachers (as multipliers) to their students</w:t>
            </w:r>
          </w:p>
        </w:tc>
        <w:tc>
          <w:tcPr>
            <w:tcW w:w="3015" w:type="dxa"/>
            <w:vAlign w:val="center"/>
            <w:hideMark/>
          </w:tcPr>
          <w:p w14:paraId="39CCBB76"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Number of students taught by trained teachers</w:t>
            </w:r>
          </w:p>
        </w:tc>
        <w:tc>
          <w:tcPr>
            <w:tcW w:w="1956" w:type="dxa"/>
            <w:noWrap/>
            <w:vAlign w:val="center"/>
            <w:hideMark/>
          </w:tcPr>
          <w:p w14:paraId="7E406CB0"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0</w:t>
            </w:r>
          </w:p>
        </w:tc>
        <w:tc>
          <w:tcPr>
            <w:tcW w:w="1956" w:type="dxa"/>
            <w:noWrap/>
            <w:vAlign w:val="center"/>
            <w:hideMark/>
          </w:tcPr>
          <w:p w14:paraId="08969F71" w14:textId="3C1FEF29"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375</w:t>
            </w:r>
          </w:p>
        </w:tc>
        <w:tc>
          <w:tcPr>
            <w:tcW w:w="1766" w:type="dxa"/>
            <w:noWrap/>
            <w:vAlign w:val="center"/>
            <w:hideMark/>
          </w:tcPr>
          <w:p w14:paraId="156F5D23"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1500</w:t>
            </w:r>
          </w:p>
        </w:tc>
        <w:tc>
          <w:tcPr>
            <w:tcW w:w="1394" w:type="dxa"/>
            <w:vAlign w:val="center"/>
            <w:hideMark/>
          </w:tcPr>
          <w:p w14:paraId="6C54CC32"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Survey platform, pre/</w:t>
            </w:r>
            <w:proofErr w:type="spellStart"/>
            <w:r w:rsidRPr="0085439F">
              <w:rPr>
                <w:i w:val="0"/>
                <w:iCs w:val="0"/>
                <w:color w:val="000000" w:themeColor="text1"/>
                <w:lang w:val="en-GB"/>
              </w:rPr>
              <w:t>post test</w:t>
            </w:r>
            <w:proofErr w:type="spellEnd"/>
            <w:r w:rsidRPr="0085439F">
              <w:rPr>
                <w:i w:val="0"/>
                <w:iCs w:val="0"/>
                <w:color w:val="000000" w:themeColor="text1"/>
                <w:lang w:val="en-GB"/>
              </w:rPr>
              <w:t xml:space="preserve"> participants</w:t>
            </w:r>
          </w:p>
        </w:tc>
        <w:tc>
          <w:tcPr>
            <w:tcW w:w="1001" w:type="dxa"/>
            <w:vAlign w:val="center"/>
            <w:hideMark/>
          </w:tcPr>
          <w:p w14:paraId="0C2A9B1F"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Document Review</w:t>
            </w:r>
          </w:p>
        </w:tc>
      </w:tr>
      <w:tr w:rsidR="00425BD0" w:rsidRPr="0085439F" w14:paraId="50511BED" w14:textId="77777777" w:rsidTr="00500824">
        <w:trPr>
          <w:trHeight w:val="1170"/>
        </w:trPr>
        <w:tc>
          <w:tcPr>
            <w:tcW w:w="1838" w:type="dxa"/>
            <w:vMerge w:val="restart"/>
            <w:vAlign w:val="center"/>
            <w:hideMark/>
          </w:tcPr>
          <w:p w14:paraId="28242975" w14:textId="77777777" w:rsidR="00425BD0" w:rsidRPr="0085439F" w:rsidRDefault="00425BD0" w:rsidP="00425BD0">
            <w:pPr>
              <w:pStyle w:val="ResimYazs"/>
              <w:keepNext/>
              <w:jc w:val="center"/>
              <w:rPr>
                <w:b/>
                <w:bCs/>
                <w:i w:val="0"/>
                <w:iCs w:val="0"/>
                <w:color w:val="000000" w:themeColor="text1"/>
                <w:lang w:val="en-GB"/>
              </w:rPr>
            </w:pPr>
            <w:r w:rsidRPr="0085439F">
              <w:rPr>
                <w:b/>
                <w:bCs/>
                <w:i w:val="0"/>
                <w:iCs w:val="0"/>
                <w:color w:val="000000" w:themeColor="text1"/>
                <w:lang w:val="en-GB"/>
              </w:rPr>
              <w:t>OC4. To increase the use of monitoring and evaluation tools in VET education to improve the quality of teachers’ trainings</w:t>
            </w:r>
          </w:p>
        </w:tc>
        <w:tc>
          <w:tcPr>
            <w:tcW w:w="2040" w:type="dxa"/>
            <w:vAlign w:val="center"/>
            <w:hideMark/>
          </w:tcPr>
          <w:p w14:paraId="0E573B5C"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OP5. An online monitoring and evaluation tools</w:t>
            </w:r>
          </w:p>
        </w:tc>
        <w:tc>
          <w:tcPr>
            <w:tcW w:w="3015" w:type="dxa"/>
            <w:vAlign w:val="center"/>
            <w:hideMark/>
          </w:tcPr>
          <w:p w14:paraId="438CE155"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Number of online monitoring and evaluation tools established</w:t>
            </w:r>
          </w:p>
        </w:tc>
        <w:tc>
          <w:tcPr>
            <w:tcW w:w="1956" w:type="dxa"/>
            <w:noWrap/>
            <w:vAlign w:val="center"/>
            <w:hideMark/>
          </w:tcPr>
          <w:p w14:paraId="0EAD5A77"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0</w:t>
            </w:r>
          </w:p>
        </w:tc>
        <w:tc>
          <w:tcPr>
            <w:tcW w:w="1956" w:type="dxa"/>
            <w:noWrap/>
            <w:vAlign w:val="center"/>
            <w:hideMark/>
          </w:tcPr>
          <w:p w14:paraId="2B743FE1"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1</w:t>
            </w:r>
          </w:p>
        </w:tc>
        <w:tc>
          <w:tcPr>
            <w:tcW w:w="1766" w:type="dxa"/>
            <w:noWrap/>
            <w:vAlign w:val="center"/>
            <w:hideMark/>
          </w:tcPr>
          <w:p w14:paraId="25C35A81"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1</w:t>
            </w:r>
          </w:p>
        </w:tc>
        <w:tc>
          <w:tcPr>
            <w:tcW w:w="1394" w:type="dxa"/>
            <w:vAlign w:val="center"/>
            <w:hideMark/>
          </w:tcPr>
          <w:p w14:paraId="5273D071"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Project documentation and archive</w:t>
            </w:r>
          </w:p>
        </w:tc>
        <w:tc>
          <w:tcPr>
            <w:tcW w:w="1001" w:type="dxa"/>
            <w:vAlign w:val="center"/>
            <w:hideMark/>
          </w:tcPr>
          <w:p w14:paraId="40106720"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Document Review</w:t>
            </w:r>
          </w:p>
        </w:tc>
      </w:tr>
      <w:tr w:rsidR="00425BD0" w:rsidRPr="0085439F" w14:paraId="5FC10F4C" w14:textId="77777777" w:rsidTr="00500824">
        <w:trPr>
          <w:trHeight w:val="1480"/>
        </w:trPr>
        <w:tc>
          <w:tcPr>
            <w:tcW w:w="1838" w:type="dxa"/>
            <w:vMerge/>
            <w:vAlign w:val="center"/>
            <w:hideMark/>
          </w:tcPr>
          <w:p w14:paraId="52A9431D" w14:textId="77777777" w:rsidR="00425BD0" w:rsidRPr="0085439F" w:rsidRDefault="00425BD0" w:rsidP="00425BD0">
            <w:pPr>
              <w:pStyle w:val="ResimYazs"/>
              <w:keepNext/>
              <w:jc w:val="center"/>
              <w:rPr>
                <w:b/>
                <w:bCs/>
                <w:i w:val="0"/>
                <w:iCs w:val="0"/>
                <w:color w:val="000000" w:themeColor="text1"/>
                <w:lang w:val="en-GB"/>
              </w:rPr>
            </w:pPr>
          </w:p>
        </w:tc>
        <w:tc>
          <w:tcPr>
            <w:tcW w:w="2040" w:type="dxa"/>
            <w:vAlign w:val="center"/>
            <w:hideMark/>
          </w:tcPr>
          <w:p w14:paraId="42809E94"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OP6. Follow of assessment test to the participants teachers and their students through the online tool</w:t>
            </w:r>
          </w:p>
        </w:tc>
        <w:tc>
          <w:tcPr>
            <w:tcW w:w="3015" w:type="dxa"/>
            <w:vAlign w:val="center"/>
            <w:hideMark/>
          </w:tcPr>
          <w:p w14:paraId="5B5074F2"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Number of monitoring and evaluation reports</w:t>
            </w:r>
          </w:p>
        </w:tc>
        <w:tc>
          <w:tcPr>
            <w:tcW w:w="1956" w:type="dxa"/>
            <w:noWrap/>
            <w:vAlign w:val="center"/>
            <w:hideMark/>
          </w:tcPr>
          <w:p w14:paraId="38A3584F"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0</w:t>
            </w:r>
          </w:p>
        </w:tc>
        <w:tc>
          <w:tcPr>
            <w:tcW w:w="1956" w:type="dxa"/>
            <w:noWrap/>
            <w:vAlign w:val="center"/>
            <w:hideMark/>
          </w:tcPr>
          <w:p w14:paraId="6D7F93DB"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1</w:t>
            </w:r>
          </w:p>
        </w:tc>
        <w:tc>
          <w:tcPr>
            <w:tcW w:w="1766" w:type="dxa"/>
            <w:noWrap/>
            <w:vAlign w:val="center"/>
            <w:hideMark/>
          </w:tcPr>
          <w:p w14:paraId="52582B7F"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1</w:t>
            </w:r>
          </w:p>
        </w:tc>
        <w:tc>
          <w:tcPr>
            <w:tcW w:w="1394" w:type="dxa"/>
            <w:vAlign w:val="center"/>
            <w:hideMark/>
          </w:tcPr>
          <w:p w14:paraId="1B89998E"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Project documentation and archive</w:t>
            </w:r>
          </w:p>
        </w:tc>
        <w:tc>
          <w:tcPr>
            <w:tcW w:w="1001" w:type="dxa"/>
            <w:vAlign w:val="center"/>
            <w:hideMark/>
          </w:tcPr>
          <w:p w14:paraId="08D49E14"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Document Review</w:t>
            </w:r>
          </w:p>
        </w:tc>
      </w:tr>
      <w:tr w:rsidR="00425BD0" w:rsidRPr="0085439F" w14:paraId="55784480" w14:textId="77777777" w:rsidTr="00500824">
        <w:trPr>
          <w:trHeight w:val="1180"/>
        </w:trPr>
        <w:tc>
          <w:tcPr>
            <w:tcW w:w="1838" w:type="dxa"/>
            <w:vMerge w:val="restart"/>
            <w:vAlign w:val="center"/>
            <w:hideMark/>
          </w:tcPr>
          <w:p w14:paraId="0C74D2FE" w14:textId="77777777" w:rsidR="00425BD0" w:rsidRPr="0085439F" w:rsidRDefault="00425BD0" w:rsidP="00425BD0">
            <w:pPr>
              <w:pStyle w:val="ResimYazs"/>
              <w:keepNext/>
              <w:jc w:val="center"/>
              <w:rPr>
                <w:b/>
                <w:bCs/>
                <w:i w:val="0"/>
                <w:iCs w:val="0"/>
                <w:color w:val="000000" w:themeColor="text1"/>
                <w:lang w:val="en-GB"/>
              </w:rPr>
            </w:pPr>
            <w:r w:rsidRPr="0085439F">
              <w:rPr>
                <w:b/>
                <w:bCs/>
                <w:i w:val="0"/>
                <w:iCs w:val="0"/>
                <w:color w:val="000000" w:themeColor="text1"/>
                <w:lang w:val="en-GB"/>
              </w:rPr>
              <w:lastRenderedPageBreak/>
              <w:t>OC5. To promote private sector’s active involvement in VET education and collaborations between private, public and civil stakeholders</w:t>
            </w:r>
          </w:p>
        </w:tc>
        <w:tc>
          <w:tcPr>
            <w:tcW w:w="2040" w:type="dxa"/>
            <w:noWrap/>
            <w:vAlign w:val="center"/>
            <w:hideMark/>
          </w:tcPr>
          <w:p w14:paraId="78CF21D4" w14:textId="77777777" w:rsidR="00425BD0" w:rsidRPr="0085439F" w:rsidRDefault="00425BD0" w:rsidP="00425BD0">
            <w:pPr>
              <w:pStyle w:val="ResimYazs"/>
              <w:keepNext/>
              <w:jc w:val="center"/>
              <w:rPr>
                <w:i w:val="0"/>
                <w:iCs w:val="0"/>
                <w:color w:val="000000" w:themeColor="text1"/>
                <w:lang w:val="en-GB"/>
              </w:rPr>
            </w:pPr>
          </w:p>
        </w:tc>
        <w:tc>
          <w:tcPr>
            <w:tcW w:w="3015" w:type="dxa"/>
            <w:vAlign w:val="center"/>
            <w:hideMark/>
          </w:tcPr>
          <w:p w14:paraId="3D51ADC3"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Number of private sector companies connecting with VET schools through SCVCD</w:t>
            </w:r>
          </w:p>
        </w:tc>
        <w:tc>
          <w:tcPr>
            <w:tcW w:w="1956" w:type="dxa"/>
            <w:noWrap/>
            <w:vAlign w:val="center"/>
            <w:hideMark/>
          </w:tcPr>
          <w:p w14:paraId="0183F37A"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0</w:t>
            </w:r>
          </w:p>
        </w:tc>
        <w:tc>
          <w:tcPr>
            <w:tcW w:w="1956" w:type="dxa"/>
            <w:noWrap/>
            <w:vAlign w:val="center"/>
            <w:hideMark/>
          </w:tcPr>
          <w:p w14:paraId="3E20366F"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0</w:t>
            </w:r>
          </w:p>
        </w:tc>
        <w:tc>
          <w:tcPr>
            <w:tcW w:w="1766" w:type="dxa"/>
            <w:noWrap/>
            <w:vAlign w:val="center"/>
            <w:hideMark/>
          </w:tcPr>
          <w:p w14:paraId="74D5131E"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50</w:t>
            </w:r>
          </w:p>
        </w:tc>
        <w:tc>
          <w:tcPr>
            <w:tcW w:w="1394" w:type="dxa"/>
            <w:vAlign w:val="center"/>
            <w:hideMark/>
          </w:tcPr>
          <w:p w14:paraId="2D4B668D"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Project documentation and archive</w:t>
            </w:r>
          </w:p>
        </w:tc>
        <w:tc>
          <w:tcPr>
            <w:tcW w:w="1001" w:type="dxa"/>
            <w:vAlign w:val="center"/>
            <w:hideMark/>
          </w:tcPr>
          <w:p w14:paraId="40AA046B"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Document Review</w:t>
            </w:r>
          </w:p>
        </w:tc>
      </w:tr>
      <w:tr w:rsidR="00425BD0" w:rsidRPr="0085439F" w14:paraId="6EADE04B" w14:textId="77777777" w:rsidTr="00500824">
        <w:trPr>
          <w:trHeight w:val="1470"/>
        </w:trPr>
        <w:tc>
          <w:tcPr>
            <w:tcW w:w="1838" w:type="dxa"/>
            <w:vMerge/>
            <w:vAlign w:val="center"/>
            <w:hideMark/>
          </w:tcPr>
          <w:p w14:paraId="01E8D538" w14:textId="77777777" w:rsidR="00425BD0" w:rsidRPr="0085439F" w:rsidRDefault="00425BD0" w:rsidP="00425BD0">
            <w:pPr>
              <w:pStyle w:val="ResimYazs"/>
              <w:keepNext/>
              <w:jc w:val="center"/>
              <w:rPr>
                <w:b/>
                <w:bCs/>
                <w:i w:val="0"/>
                <w:iCs w:val="0"/>
                <w:color w:val="000000" w:themeColor="text1"/>
                <w:lang w:val="en-GB"/>
              </w:rPr>
            </w:pPr>
          </w:p>
        </w:tc>
        <w:tc>
          <w:tcPr>
            <w:tcW w:w="2040" w:type="dxa"/>
            <w:noWrap/>
            <w:vAlign w:val="center"/>
            <w:hideMark/>
          </w:tcPr>
          <w:p w14:paraId="5C487C57" w14:textId="77777777" w:rsidR="00425BD0" w:rsidRPr="0085439F" w:rsidRDefault="00425BD0" w:rsidP="00425BD0">
            <w:pPr>
              <w:pStyle w:val="ResimYazs"/>
              <w:keepNext/>
              <w:jc w:val="center"/>
              <w:rPr>
                <w:i w:val="0"/>
                <w:iCs w:val="0"/>
                <w:color w:val="000000" w:themeColor="text1"/>
                <w:lang w:val="en-GB"/>
              </w:rPr>
            </w:pPr>
          </w:p>
        </w:tc>
        <w:tc>
          <w:tcPr>
            <w:tcW w:w="3015" w:type="dxa"/>
            <w:vAlign w:val="center"/>
            <w:hideMark/>
          </w:tcPr>
          <w:p w14:paraId="63D6FBE2" w14:textId="46D38C5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Number of on-the-job placements provided by enterprises</w:t>
            </w:r>
          </w:p>
        </w:tc>
        <w:tc>
          <w:tcPr>
            <w:tcW w:w="1956" w:type="dxa"/>
            <w:noWrap/>
            <w:vAlign w:val="center"/>
            <w:hideMark/>
          </w:tcPr>
          <w:p w14:paraId="4989FB9F"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0</w:t>
            </w:r>
          </w:p>
        </w:tc>
        <w:tc>
          <w:tcPr>
            <w:tcW w:w="1956" w:type="dxa"/>
            <w:noWrap/>
            <w:vAlign w:val="center"/>
            <w:hideMark/>
          </w:tcPr>
          <w:p w14:paraId="4D86D987" w14:textId="6D786ABC" w:rsidR="00425BD0" w:rsidRPr="0085439F" w:rsidRDefault="00425BD0" w:rsidP="00425BD0">
            <w:pPr>
              <w:pStyle w:val="ResimYazs"/>
              <w:keepNext/>
              <w:jc w:val="center"/>
              <w:rPr>
                <w:i w:val="0"/>
                <w:iCs w:val="0"/>
                <w:color w:val="000000" w:themeColor="text1"/>
                <w:lang w:val="en-GB"/>
              </w:rPr>
            </w:pPr>
            <w:r>
              <w:rPr>
                <w:i w:val="0"/>
                <w:iCs w:val="0"/>
                <w:color w:val="000000" w:themeColor="text1"/>
                <w:lang w:val="en-GB"/>
              </w:rPr>
              <w:t>151</w:t>
            </w:r>
          </w:p>
        </w:tc>
        <w:tc>
          <w:tcPr>
            <w:tcW w:w="1766" w:type="dxa"/>
            <w:noWrap/>
            <w:vAlign w:val="center"/>
            <w:hideMark/>
          </w:tcPr>
          <w:p w14:paraId="4953F6EB"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150</w:t>
            </w:r>
          </w:p>
        </w:tc>
        <w:tc>
          <w:tcPr>
            <w:tcW w:w="1394" w:type="dxa"/>
            <w:vAlign w:val="center"/>
            <w:hideMark/>
          </w:tcPr>
          <w:p w14:paraId="35347E46"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Project documentation and archive</w:t>
            </w:r>
          </w:p>
        </w:tc>
        <w:tc>
          <w:tcPr>
            <w:tcW w:w="1001" w:type="dxa"/>
            <w:vAlign w:val="center"/>
            <w:hideMark/>
          </w:tcPr>
          <w:p w14:paraId="39DD024C"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Document Review</w:t>
            </w:r>
          </w:p>
        </w:tc>
      </w:tr>
      <w:tr w:rsidR="00425BD0" w:rsidRPr="0085439F" w14:paraId="59EF4DEC" w14:textId="77777777" w:rsidTr="00500824">
        <w:trPr>
          <w:trHeight w:val="2220"/>
        </w:trPr>
        <w:tc>
          <w:tcPr>
            <w:tcW w:w="1838" w:type="dxa"/>
            <w:vMerge w:val="restart"/>
            <w:vAlign w:val="center"/>
            <w:hideMark/>
          </w:tcPr>
          <w:p w14:paraId="1F82906A" w14:textId="77777777" w:rsidR="00425BD0" w:rsidRPr="0085439F" w:rsidRDefault="00425BD0" w:rsidP="00425BD0">
            <w:pPr>
              <w:pStyle w:val="ResimYazs"/>
              <w:keepNext/>
              <w:jc w:val="center"/>
              <w:rPr>
                <w:b/>
                <w:bCs/>
                <w:i w:val="0"/>
                <w:iCs w:val="0"/>
                <w:color w:val="000000" w:themeColor="text1"/>
                <w:lang w:val="en-GB"/>
              </w:rPr>
            </w:pPr>
            <w:r w:rsidRPr="0085439F">
              <w:rPr>
                <w:b/>
                <w:bCs/>
                <w:i w:val="0"/>
                <w:iCs w:val="0"/>
                <w:color w:val="000000" w:themeColor="text1"/>
                <w:lang w:val="en-GB"/>
              </w:rPr>
              <w:t>OC6. To raise awareness of the business world on the value of vocational education as a key for social and economic development and qualified human capital</w:t>
            </w:r>
          </w:p>
        </w:tc>
        <w:tc>
          <w:tcPr>
            <w:tcW w:w="2040" w:type="dxa"/>
            <w:noWrap/>
            <w:vAlign w:val="center"/>
            <w:hideMark/>
          </w:tcPr>
          <w:p w14:paraId="6EEAED06" w14:textId="77777777" w:rsidR="00425BD0" w:rsidRPr="0085439F" w:rsidRDefault="00425BD0" w:rsidP="00425BD0">
            <w:pPr>
              <w:pStyle w:val="ResimYazs"/>
              <w:keepNext/>
              <w:jc w:val="center"/>
              <w:rPr>
                <w:i w:val="0"/>
                <w:iCs w:val="0"/>
                <w:color w:val="000000" w:themeColor="text1"/>
                <w:lang w:val="en-GB"/>
              </w:rPr>
            </w:pPr>
          </w:p>
        </w:tc>
        <w:tc>
          <w:tcPr>
            <w:tcW w:w="3015" w:type="dxa"/>
            <w:vAlign w:val="center"/>
            <w:hideMark/>
          </w:tcPr>
          <w:p w14:paraId="4593FA10"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Number of stakeholders informed about school-enterprise cooperation</w:t>
            </w:r>
          </w:p>
        </w:tc>
        <w:tc>
          <w:tcPr>
            <w:tcW w:w="1956" w:type="dxa"/>
            <w:noWrap/>
            <w:vAlign w:val="center"/>
            <w:hideMark/>
          </w:tcPr>
          <w:p w14:paraId="58ED0D74"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0</w:t>
            </w:r>
          </w:p>
        </w:tc>
        <w:tc>
          <w:tcPr>
            <w:tcW w:w="1956" w:type="dxa"/>
            <w:noWrap/>
            <w:vAlign w:val="center"/>
            <w:hideMark/>
          </w:tcPr>
          <w:p w14:paraId="192A0C96" w14:textId="4C75021F"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 xml:space="preserve">100 </w:t>
            </w:r>
          </w:p>
        </w:tc>
        <w:tc>
          <w:tcPr>
            <w:tcW w:w="1766" w:type="dxa"/>
            <w:noWrap/>
            <w:vAlign w:val="center"/>
            <w:hideMark/>
          </w:tcPr>
          <w:p w14:paraId="7D318A1D"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100</w:t>
            </w:r>
          </w:p>
        </w:tc>
        <w:tc>
          <w:tcPr>
            <w:tcW w:w="1394" w:type="dxa"/>
            <w:vAlign w:val="center"/>
            <w:hideMark/>
          </w:tcPr>
          <w:p w14:paraId="708C8081"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Project documentation and archive, Registration forms</w:t>
            </w:r>
          </w:p>
        </w:tc>
        <w:tc>
          <w:tcPr>
            <w:tcW w:w="1001" w:type="dxa"/>
            <w:vAlign w:val="center"/>
            <w:hideMark/>
          </w:tcPr>
          <w:p w14:paraId="592ACC5F"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Media tracking, Document Review</w:t>
            </w:r>
          </w:p>
        </w:tc>
      </w:tr>
      <w:tr w:rsidR="00425BD0" w:rsidRPr="0085439F" w14:paraId="0450F4E0" w14:textId="77777777" w:rsidTr="00500824">
        <w:trPr>
          <w:trHeight w:val="1480"/>
        </w:trPr>
        <w:tc>
          <w:tcPr>
            <w:tcW w:w="1838" w:type="dxa"/>
            <w:vMerge/>
            <w:vAlign w:val="center"/>
            <w:hideMark/>
          </w:tcPr>
          <w:p w14:paraId="4C8D48C6" w14:textId="77777777" w:rsidR="00425BD0" w:rsidRPr="0085439F" w:rsidRDefault="00425BD0" w:rsidP="00425BD0">
            <w:pPr>
              <w:pStyle w:val="ResimYazs"/>
              <w:keepNext/>
              <w:jc w:val="center"/>
              <w:rPr>
                <w:b/>
                <w:bCs/>
                <w:i w:val="0"/>
                <w:iCs w:val="0"/>
                <w:color w:val="000000" w:themeColor="text1"/>
                <w:lang w:val="en-GB"/>
              </w:rPr>
            </w:pPr>
          </w:p>
        </w:tc>
        <w:tc>
          <w:tcPr>
            <w:tcW w:w="2040" w:type="dxa"/>
            <w:vMerge w:val="restart"/>
            <w:vAlign w:val="center"/>
            <w:hideMark/>
          </w:tcPr>
          <w:p w14:paraId="632DBF4D"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OP7. White paper on education programs prepared and implemented in cooperation with the business world</w:t>
            </w:r>
          </w:p>
        </w:tc>
        <w:tc>
          <w:tcPr>
            <w:tcW w:w="3015" w:type="dxa"/>
            <w:vAlign w:val="center"/>
            <w:hideMark/>
          </w:tcPr>
          <w:p w14:paraId="6D10D1F9"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Number of White Papers</w:t>
            </w:r>
          </w:p>
        </w:tc>
        <w:tc>
          <w:tcPr>
            <w:tcW w:w="1956" w:type="dxa"/>
            <w:noWrap/>
            <w:vAlign w:val="center"/>
            <w:hideMark/>
          </w:tcPr>
          <w:p w14:paraId="395437F7"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0</w:t>
            </w:r>
          </w:p>
        </w:tc>
        <w:tc>
          <w:tcPr>
            <w:tcW w:w="1956" w:type="dxa"/>
            <w:noWrap/>
            <w:vAlign w:val="center"/>
            <w:hideMark/>
          </w:tcPr>
          <w:p w14:paraId="6EF3D7F8"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1</w:t>
            </w:r>
          </w:p>
        </w:tc>
        <w:tc>
          <w:tcPr>
            <w:tcW w:w="1766" w:type="dxa"/>
            <w:noWrap/>
            <w:vAlign w:val="center"/>
            <w:hideMark/>
          </w:tcPr>
          <w:p w14:paraId="1BB12BC0"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1</w:t>
            </w:r>
          </w:p>
        </w:tc>
        <w:tc>
          <w:tcPr>
            <w:tcW w:w="1394" w:type="dxa"/>
            <w:vAlign w:val="center"/>
            <w:hideMark/>
          </w:tcPr>
          <w:p w14:paraId="76E81287"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Project documentation and archive</w:t>
            </w:r>
          </w:p>
        </w:tc>
        <w:tc>
          <w:tcPr>
            <w:tcW w:w="1001" w:type="dxa"/>
            <w:vAlign w:val="center"/>
            <w:hideMark/>
          </w:tcPr>
          <w:p w14:paraId="401BC492"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Document Review</w:t>
            </w:r>
          </w:p>
        </w:tc>
      </w:tr>
      <w:tr w:rsidR="00425BD0" w:rsidRPr="0085439F" w14:paraId="11937693" w14:textId="77777777" w:rsidTr="00500824">
        <w:trPr>
          <w:trHeight w:val="1480"/>
        </w:trPr>
        <w:tc>
          <w:tcPr>
            <w:tcW w:w="1838" w:type="dxa"/>
            <w:vMerge/>
            <w:vAlign w:val="center"/>
            <w:hideMark/>
          </w:tcPr>
          <w:p w14:paraId="30CEF511" w14:textId="77777777" w:rsidR="00425BD0" w:rsidRPr="0085439F" w:rsidRDefault="00425BD0" w:rsidP="00425BD0">
            <w:pPr>
              <w:pStyle w:val="ResimYazs"/>
              <w:keepNext/>
              <w:jc w:val="center"/>
              <w:rPr>
                <w:b/>
                <w:bCs/>
                <w:i w:val="0"/>
                <w:iCs w:val="0"/>
                <w:color w:val="000000" w:themeColor="text1"/>
                <w:lang w:val="en-GB"/>
              </w:rPr>
            </w:pPr>
          </w:p>
        </w:tc>
        <w:tc>
          <w:tcPr>
            <w:tcW w:w="2040" w:type="dxa"/>
            <w:vMerge/>
            <w:vAlign w:val="center"/>
            <w:hideMark/>
          </w:tcPr>
          <w:p w14:paraId="0E9C4FCA" w14:textId="77777777" w:rsidR="00425BD0" w:rsidRPr="0085439F" w:rsidRDefault="00425BD0" w:rsidP="00425BD0">
            <w:pPr>
              <w:pStyle w:val="ResimYazs"/>
              <w:keepNext/>
              <w:jc w:val="center"/>
              <w:rPr>
                <w:i w:val="0"/>
                <w:iCs w:val="0"/>
                <w:color w:val="000000" w:themeColor="text1"/>
                <w:lang w:val="en-GB"/>
              </w:rPr>
            </w:pPr>
          </w:p>
        </w:tc>
        <w:tc>
          <w:tcPr>
            <w:tcW w:w="3015" w:type="dxa"/>
            <w:vAlign w:val="center"/>
            <w:hideMark/>
          </w:tcPr>
          <w:p w14:paraId="1DADBE38"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Number of news reports about the project</w:t>
            </w:r>
          </w:p>
        </w:tc>
        <w:tc>
          <w:tcPr>
            <w:tcW w:w="1956" w:type="dxa"/>
            <w:noWrap/>
            <w:vAlign w:val="center"/>
            <w:hideMark/>
          </w:tcPr>
          <w:p w14:paraId="2D6728E9"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0</w:t>
            </w:r>
          </w:p>
        </w:tc>
        <w:tc>
          <w:tcPr>
            <w:tcW w:w="1956" w:type="dxa"/>
            <w:noWrap/>
            <w:vAlign w:val="center"/>
            <w:hideMark/>
          </w:tcPr>
          <w:p w14:paraId="69993FD2" w14:textId="3FDF374E"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1</w:t>
            </w:r>
          </w:p>
        </w:tc>
        <w:tc>
          <w:tcPr>
            <w:tcW w:w="1766" w:type="dxa"/>
            <w:noWrap/>
            <w:vAlign w:val="center"/>
            <w:hideMark/>
          </w:tcPr>
          <w:p w14:paraId="37323893" w14:textId="20D17C1B"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1</w:t>
            </w:r>
          </w:p>
        </w:tc>
        <w:tc>
          <w:tcPr>
            <w:tcW w:w="1394" w:type="dxa"/>
            <w:vAlign w:val="center"/>
            <w:hideMark/>
          </w:tcPr>
          <w:p w14:paraId="1CB13EB7"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Media engagement rates, project documentation and archive</w:t>
            </w:r>
          </w:p>
        </w:tc>
        <w:tc>
          <w:tcPr>
            <w:tcW w:w="1001" w:type="dxa"/>
            <w:vAlign w:val="center"/>
            <w:hideMark/>
          </w:tcPr>
          <w:p w14:paraId="56BFA7C1"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Media tracking, Document review</w:t>
            </w:r>
          </w:p>
        </w:tc>
      </w:tr>
      <w:tr w:rsidR="00425BD0" w:rsidRPr="0085439F" w14:paraId="350E4379" w14:textId="77777777" w:rsidTr="00500824">
        <w:trPr>
          <w:trHeight w:val="1550"/>
        </w:trPr>
        <w:tc>
          <w:tcPr>
            <w:tcW w:w="1838" w:type="dxa"/>
            <w:vMerge/>
            <w:vAlign w:val="center"/>
            <w:hideMark/>
          </w:tcPr>
          <w:p w14:paraId="6138A89C" w14:textId="77777777" w:rsidR="00425BD0" w:rsidRPr="0085439F" w:rsidRDefault="00425BD0" w:rsidP="00425BD0">
            <w:pPr>
              <w:pStyle w:val="ResimYazs"/>
              <w:keepNext/>
              <w:jc w:val="center"/>
              <w:rPr>
                <w:b/>
                <w:bCs/>
                <w:i w:val="0"/>
                <w:iCs w:val="0"/>
                <w:color w:val="000000" w:themeColor="text1"/>
                <w:lang w:val="en-GB"/>
              </w:rPr>
            </w:pPr>
          </w:p>
        </w:tc>
        <w:tc>
          <w:tcPr>
            <w:tcW w:w="2040" w:type="dxa"/>
            <w:vMerge/>
            <w:vAlign w:val="center"/>
            <w:hideMark/>
          </w:tcPr>
          <w:p w14:paraId="55A96640" w14:textId="77777777" w:rsidR="00425BD0" w:rsidRPr="0085439F" w:rsidRDefault="00425BD0" w:rsidP="00425BD0">
            <w:pPr>
              <w:pStyle w:val="ResimYazs"/>
              <w:keepNext/>
              <w:jc w:val="center"/>
              <w:rPr>
                <w:i w:val="0"/>
                <w:iCs w:val="0"/>
                <w:color w:val="000000" w:themeColor="text1"/>
                <w:lang w:val="en-GB"/>
              </w:rPr>
            </w:pPr>
          </w:p>
        </w:tc>
        <w:tc>
          <w:tcPr>
            <w:tcW w:w="3015" w:type="dxa"/>
            <w:vAlign w:val="center"/>
            <w:hideMark/>
          </w:tcPr>
          <w:p w14:paraId="5EC48F92"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Number of visibility and dissemination activities</w:t>
            </w:r>
          </w:p>
        </w:tc>
        <w:tc>
          <w:tcPr>
            <w:tcW w:w="1956" w:type="dxa"/>
            <w:noWrap/>
            <w:vAlign w:val="center"/>
            <w:hideMark/>
          </w:tcPr>
          <w:p w14:paraId="35C4CA94"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0</w:t>
            </w:r>
          </w:p>
        </w:tc>
        <w:tc>
          <w:tcPr>
            <w:tcW w:w="1956" w:type="dxa"/>
            <w:noWrap/>
            <w:vAlign w:val="center"/>
            <w:hideMark/>
          </w:tcPr>
          <w:p w14:paraId="599C50E1"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1</w:t>
            </w:r>
          </w:p>
        </w:tc>
        <w:tc>
          <w:tcPr>
            <w:tcW w:w="1766" w:type="dxa"/>
            <w:noWrap/>
            <w:vAlign w:val="center"/>
            <w:hideMark/>
          </w:tcPr>
          <w:p w14:paraId="5CD79BA8" w14:textId="727A003B"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1</w:t>
            </w:r>
          </w:p>
        </w:tc>
        <w:tc>
          <w:tcPr>
            <w:tcW w:w="1394" w:type="dxa"/>
            <w:vAlign w:val="center"/>
            <w:hideMark/>
          </w:tcPr>
          <w:p w14:paraId="567B66A7"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Media engagement rates, project documentation and archive</w:t>
            </w:r>
          </w:p>
        </w:tc>
        <w:tc>
          <w:tcPr>
            <w:tcW w:w="1001" w:type="dxa"/>
            <w:vAlign w:val="center"/>
            <w:hideMark/>
          </w:tcPr>
          <w:p w14:paraId="571E00B7"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Media tracking, Document review</w:t>
            </w:r>
          </w:p>
        </w:tc>
      </w:tr>
      <w:tr w:rsidR="00425BD0" w:rsidRPr="0085439F" w14:paraId="3D51C0CE" w14:textId="77777777" w:rsidTr="00500824">
        <w:trPr>
          <w:trHeight w:val="740"/>
        </w:trPr>
        <w:tc>
          <w:tcPr>
            <w:tcW w:w="1838" w:type="dxa"/>
            <w:vMerge/>
            <w:vAlign w:val="center"/>
            <w:hideMark/>
          </w:tcPr>
          <w:p w14:paraId="7F3F4E5F" w14:textId="77777777" w:rsidR="00425BD0" w:rsidRPr="0085439F" w:rsidRDefault="00425BD0" w:rsidP="00425BD0">
            <w:pPr>
              <w:pStyle w:val="ResimYazs"/>
              <w:keepNext/>
              <w:jc w:val="center"/>
              <w:rPr>
                <w:b/>
                <w:bCs/>
                <w:i w:val="0"/>
                <w:iCs w:val="0"/>
                <w:color w:val="000000" w:themeColor="text1"/>
                <w:lang w:val="en-GB"/>
              </w:rPr>
            </w:pPr>
          </w:p>
        </w:tc>
        <w:tc>
          <w:tcPr>
            <w:tcW w:w="2040" w:type="dxa"/>
            <w:vMerge/>
            <w:vAlign w:val="center"/>
            <w:hideMark/>
          </w:tcPr>
          <w:p w14:paraId="3AAE9569" w14:textId="77777777" w:rsidR="00425BD0" w:rsidRPr="0085439F" w:rsidRDefault="00425BD0" w:rsidP="00425BD0">
            <w:pPr>
              <w:pStyle w:val="ResimYazs"/>
              <w:keepNext/>
              <w:jc w:val="center"/>
              <w:rPr>
                <w:i w:val="0"/>
                <w:iCs w:val="0"/>
                <w:color w:val="000000" w:themeColor="text1"/>
                <w:lang w:val="en-GB"/>
              </w:rPr>
            </w:pPr>
          </w:p>
        </w:tc>
        <w:tc>
          <w:tcPr>
            <w:tcW w:w="3015" w:type="dxa"/>
            <w:vAlign w:val="center"/>
            <w:hideMark/>
          </w:tcPr>
          <w:p w14:paraId="56A6C392"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Number of project booklets</w:t>
            </w:r>
          </w:p>
        </w:tc>
        <w:tc>
          <w:tcPr>
            <w:tcW w:w="1956" w:type="dxa"/>
            <w:noWrap/>
            <w:vAlign w:val="center"/>
            <w:hideMark/>
          </w:tcPr>
          <w:p w14:paraId="56A99D7E"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0</w:t>
            </w:r>
          </w:p>
        </w:tc>
        <w:tc>
          <w:tcPr>
            <w:tcW w:w="1956" w:type="dxa"/>
            <w:noWrap/>
            <w:vAlign w:val="center"/>
            <w:hideMark/>
          </w:tcPr>
          <w:p w14:paraId="440BC25D"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1</w:t>
            </w:r>
          </w:p>
        </w:tc>
        <w:tc>
          <w:tcPr>
            <w:tcW w:w="1766" w:type="dxa"/>
            <w:noWrap/>
            <w:vAlign w:val="center"/>
            <w:hideMark/>
          </w:tcPr>
          <w:p w14:paraId="122C5097"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1</w:t>
            </w:r>
          </w:p>
        </w:tc>
        <w:tc>
          <w:tcPr>
            <w:tcW w:w="1394" w:type="dxa"/>
            <w:vAlign w:val="center"/>
            <w:hideMark/>
          </w:tcPr>
          <w:p w14:paraId="491C6C6C"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Project documentation and archive</w:t>
            </w:r>
          </w:p>
        </w:tc>
        <w:tc>
          <w:tcPr>
            <w:tcW w:w="1001" w:type="dxa"/>
            <w:vAlign w:val="center"/>
            <w:hideMark/>
          </w:tcPr>
          <w:p w14:paraId="62785495" w14:textId="77777777" w:rsidR="00425BD0" w:rsidRPr="0085439F" w:rsidRDefault="00425BD0" w:rsidP="00425BD0">
            <w:pPr>
              <w:pStyle w:val="ResimYazs"/>
              <w:keepNext/>
              <w:jc w:val="center"/>
              <w:rPr>
                <w:i w:val="0"/>
                <w:iCs w:val="0"/>
                <w:color w:val="000000" w:themeColor="text1"/>
                <w:lang w:val="en-GB"/>
              </w:rPr>
            </w:pPr>
            <w:r w:rsidRPr="0085439F">
              <w:rPr>
                <w:i w:val="0"/>
                <w:iCs w:val="0"/>
                <w:color w:val="000000" w:themeColor="text1"/>
                <w:lang w:val="en-GB"/>
              </w:rPr>
              <w:t>Document Review</w:t>
            </w:r>
          </w:p>
        </w:tc>
      </w:tr>
    </w:tbl>
    <w:p w14:paraId="38F86308" w14:textId="6EDB89DA" w:rsidR="00CA25D6" w:rsidRPr="0085439F" w:rsidRDefault="00CA25D6" w:rsidP="006100A0">
      <w:pPr>
        <w:jc w:val="both"/>
        <w:rPr>
          <w:lang w:val="en-GB"/>
        </w:rPr>
      </w:pPr>
      <w:r w:rsidRPr="0085439F">
        <w:rPr>
          <w:b/>
          <w:bCs/>
          <w:lang w:val="en-GB"/>
        </w:rPr>
        <w:fldChar w:fldCharType="begin"/>
      </w:r>
      <w:r w:rsidRPr="0085439F">
        <w:rPr>
          <w:b/>
          <w:bCs/>
          <w:lang w:val="en-GB"/>
        </w:rPr>
        <w:instrText xml:space="preserve"> LINK Excel.Sheet.12 "C:\\Users\\LENOVO\\Desktop\\SAHNE\\Sahne İzleme_v1_Currents.xlsx" "Monitoring Plan!R1C1:R81C9" \a \f 5 \h  \* MERGEFORMAT </w:instrText>
      </w:r>
      <w:r w:rsidRPr="0085439F">
        <w:rPr>
          <w:b/>
          <w:bCs/>
          <w:lang w:val="en-GB"/>
        </w:rPr>
        <w:fldChar w:fldCharType="separate"/>
      </w:r>
    </w:p>
    <w:p w14:paraId="0B4BC4A6" w14:textId="77777777" w:rsidR="002D6A41" w:rsidRDefault="00CA25D6" w:rsidP="002D6A41">
      <w:pPr>
        <w:jc w:val="both"/>
        <w:rPr>
          <w:b/>
          <w:bCs/>
          <w:lang w:val="en-GB"/>
        </w:rPr>
      </w:pPr>
      <w:r w:rsidRPr="0085439F">
        <w:rPr>
          <w:b/>
          <w:bCs/>
          <w:lang w:val="en-GB"/>
        </w:rPr>
        <w:fldChar w:fldCharType="end"/>
      </w:r>
    </w:p>
    <w:p w14:paraId="3C97FBFE" w14:textId="77777777" w:rsidR="006300E3" w:rsidRPr="006300E3" w:rsidRDefault="006300E3" w:rsidP="006300E3">
      <w:pPr>
        <w:jc w:val="both"/>
        <w:rPr>
          <w:sz w:val="24"/>
          <w:szCs w:val="24"/>
          <w:lang w:val="en-GB"/>
        </w:rPr>
      </w:pPr>
      <w:r w:rsidRPr="006300E3">
        <w:rPr>
          <w:sz w:val="24"/>
          <w:szCs w:val="24"/>
          <w:lang w:val="en-GB"/>
        </w:rPr>
        <w:t>The final values of our impact indicators, namely 'Increased appeal for VET high schools', 'Increased employment rate for Metal Technology VET high school graduates in their field', and 'Increased business attention to investing in human capital', are currently designated as 'to be calculated'. This approach is grounded in our reliance on comprehensive, empirical data, which is expected to be derived from studies and surveys conducted by National Statistical Agencies.</w:t>
      </w:r>
    </w:p>
    <w:p w14:paraId="2DAB1717" w14:textId="77777777" w:rsidR="006300E3" w:rsidRPr="006300E3" w:rsidRDefault="006300E3" w:rsidP="006300E3">
      <w:pPr>
        <w:jc w:val="both"/>
        <w:rPr>
          <w:sz w:val="24"/>
          <w:szCs w:val="24"/>
          <w:lang w:val="en-GB"/>
        </w:rPr>
      </w:pPr>
      <w:r w:rsidRPr="006300E3">
        <w:rPr>
          <w:sz w:val="24"/>
          <w:szCs w:val="24"/>
          <w:lang w:val="en-GB"/>
        </w:rPr>
        <w:t>These agencies, with their expertise in data collection and analysis, are conducting ongoing research and gathering data that is essential for accurately assessing these indicators. The nature of these indicators necessitates a careful and methodical approach to ensure that the data collected is both reliable and valid. This often involves longitudinal studies, widespread surveys, and complex data analysis, which can only be effectively undertaken by specialized agencies with the necessary resources and expertise.</w:t>
      </w:r>
    </w:p>
    <w:p w14:paraId="17A1A2B4" w14:textId="5BD017D3" w:rsidR="006300E3" w:rsidRPr="006300E3" w:rsidRDefault="006300E3" w:rsidP="006300E3">
      <w:pPr>
        <w:jc w:val="both"/>
        <w:rPr>
          <w:sz w:val="24"/>
          <w:szCs w:val="24"/>
          <w:lang w:val="en-GB"/>
        </w:rPr>
      </w:pPr>
      <w:r w:rsidRPr="006300E3">
        <w:rPr>
          <w:sz w:val="24"/>
          <w:szCs w:val="24"/>
          <w:lang w:val="en-GB"/>
        </w:rPr>
        <w:t>Additionally, the dynamics of labour markets, educational trends, and business investments are subject to change and can be influenced by a variety of factors including economic shifts, policy changes, and societal trends. Consequently, it is imperative to utilize the most current and comprehensive data available, which these agencies are best equipped to provide.</w:t>
      </w:r>
    </w:p>
    <w:p w14:paraId="305E5F66" w14:textId="0806D6EA" w:rsidR="00C56F28" w:rsidRPr="006300E3" w:rsidRDefault="006300E3" w:rsidP="002D6A41">
      <w:pPr>
        <w:jc w:val="both"/>
        <w:rPr>
          <w:sz w:val="24"/>
          <w:szCs w:val="24"/>
          <w:lang w:val="en-GB"/>
        </w:rPr>
        <w:sectPr w:rsidR="00C56F28" w:rsidRPr="006300E3" w:rsidSect="00CA25D6">
          <w:pgSz w:w="16838" w:h="11906" w:orient="landscape"/>
          <w:pgMar w:top="1418" w:right="1418" w:bottom="1418" w:left="1418" w:header="709" w:footer="709" w:gutter="0"/>
          <w:cols w:space="708"/>
          <w:docGrid w:linePitch="360"/>
        </w:sectPr>
      </w:pPr>
      <w:r w:rsidRPr="006300E3">
        <w:rPr>
          <w:sz w:val="24"/>
          <w:szCs w:val="24"/>
          <w:lang w:val="en-GB"/>
        </w:rPr>
        <w:t xml:space="preserve">By stating that the final values are 'to be calculated', we acknowledge the importance of basing our project outcomes on robust, empirical evidence. This approach ensures that the results we present are not only accurate but also reflective of the latest trends and changes in the relevant sectors. It also underscores our commitment to maintaining the highest standards of research integrity and reliability in the evaluation of </w:t>
      </w:r>
      <w:r>
        <w:rPr>
          <w:sz w:val="24"/>
          <w:szCs w:val="24"/>
          <w:lang w:val="en-GB"/>
        </w:rPr>
        <w:t>the</w:t>
      </w:r>
      <w:r w:rsidRPr="006300E3">
        <w:rPr>
          <w:sz w:val="24"/>
          <w:szCs w:val="24"/>
          <w:lang w:val="en-GB"/>
        </w:rPr>
        <w:t xml:space="preserve"> project's impact</w:t>
      </w:r>
    </w:p>
    <w:p w14:paraId="4C6C7C2E" w14:textId="77777777" w:rsidR="00E53DD6" w:rsidRPr="0085439F" w:rsidRDefault="00E53DD6" w:rsidP="000906AB">
      <w:pPr>
        <w:pStyle w:val="Balk1"/>
        <w:rPr>
          <w:b/>
          <w:bCs/>
          <w:color w:val="000000" w:themeColor="text1"/>
          <w:lang w:val="en-GB"/>
        </w:rPr>
      </w:pPr>
      <w:r w:rsidRPr="0085439F">
        <w:rPr>
          <w:b/>
          <w:bCs/>
          <w:color w:val="000000" w:themeColor="text1"/>
          <w:lang w:val="en-GB"/>
        </w:rPr>
        <w:lastRenderedPageBreak/>
        <w:t>Key Results and Achievements</w:t>
      </w:r>
    </w:p>
    <w:p w14:paraId="2652F09B" w14:textId="77777777" w:rsidR="007A014B" w:rsidRPr="0085439F" w:rsidRDefault="007A014B" w:rsidP="007A014B">
      <w:pPr>
        <w:pStyle w:val="Balk2"/>
        <w:rPr>
          <w:b/>
          <w:bCs/>
          <w:color w:val="000000" w:themeColor="text1"/>
          <w:lang w:val="en-GB"/>
        </w:rPr>
      </w:pPr>
      <w:r w:rsidRPr="0085439F">
        <w:rPr>
          <w:b/>
          <w:bCs/>
          <w:color w:val="000000" w:themeColor="text1"/>
          <w:lang w:val="en-GB"/>
        </w:rPr>
        <w:t>Evaluation of Outcome-1 (OC1)</w:t>
      </w:r>
    </w:p>
    <w:p w14:paraId="56E53323" w14:textId="10425356" w:rsidR="007A014B" w:rsidRPr="0085439F" w:rsidRDefault="007A014B" w:rsidP="007A014B">
      <w:pPr>
        <w:pStyle w:val="NormalWeb"/>
        <w:spacing w:line="360" w:lineRule="auto"/>
        <w:jc w:val="both"/>
        <w:rPr>
          <w:rFonts w:asciiTheme="minorHAnsi" w:hAnsiTheme="minorHAnsi" w:cstheme="minorHAnsi"/>
          <w:lang w:val="en-GB"/>
        </w:rPr>
      </w:pPr>
      <w:r w:rsidRPr="0085439F">
        <w:rPr>
          <w:rStyle w:val="Gl"/>
          <w:rFonts w:asciiTheme="minorHAnsi" w:eastAsiaTheme="majorEastAsia" w:hAnsiTheme="minorHAnsi" w:cstheme="minorHAnsi"/>
          <w:lang w:val="en-GB"/>
        </w:rPr>
        <w:t>Outcome-1:</w:t>
      </w:r>
      <w:r w:rsidRPr="0085439F">
        <w:rPr>
          <w:rFonts w:asciiTheme="minorHAnsi" w:hAnsiTheme="minorHAnsi" w:cstheme="minorHAnsi"/>
          <w:lang w:val="en-GB"/>
        </w:rPr>
        <w:t xml:space="preserve"> “To establish a Sectoral Centre for VET Competence Development (SCVCD) in metal sector developed in strong cooperation between private, public and civil sector.”</w:t>
      </w:r>
    </w:p>
    <w:p w14:paraId="31E7B4D6" w14:textId="5B83BAB8" w:rsidR="007A014B" w:rsidRPr="0085439F" w:rsidRDefault="007A014B" w:rsidP="007A014B">
      <w:pPr>
        <w:pStyle w:val="NormalWeb"/>
        <w:spacing w:line="360" w:lineRule="auto"/>
        <w:jc w:val="both"/>
        <w:rPr>
          <w:rFonts w:asciiTheme="minorHAnsi" w:hAnsiTheme="minorHAnsi" w:cstheme="minorHAnsi"/>
          <w:lang w:val="en-GB"/>
        </w:rPr>
      </w:pPr>
      <w:r w:rsidRPr="0085439F">
        <w:rPr>
          <w:rFonts w:asciiTheme="minorHAnsi" w:hAnsiTheme="minorHAnsi" w:cstheme="minorHAnsi"/>
          <w:lang w:val="en-GB"/>
        </w:rPr>
        <w:t>The indicators for OC1 have been met, with the establishment of the SCVCD centre and the number of SCVCDs planned now realized. This denotes that the project has achieved its foundational goal of establishing the necessary infrastructure to support vocational education and training in the metal sector.</w:t>
      </w:r>
    </w:p>
    <w:p w14:paraId="21113788" w14:textId="77777777" w:rsidR="007A014B" w:rsidRPr="0085439F" w:rsidRDefault="007A014B" w:rsidP="007A014B">
      <w:pPr>
        <w:pStyle w:val="NormalWeb"/>
        <w:spacing w:line="360" w:lineRule="auto"/>
        <w:jc w:val="both"/>
        <w:rPr>
          <w:rFonts w:asciiTheme="minorHAnsi" w:hAnsiTheme="minorHAnsi" w:cstheme="minorHAnsi"/>
          <w:lang w:val="en-GB"/>
        </w:rPr>
      </w:pPr>
      <w:r w:rsidRPr="0085439F">
        <w:rPr>
          <w:rFonts w:asciiTheme="minorHAnsi" w:hAnsiTheme="minorHAnsi" w:cstheme="minorHAnsi"/>
          <w:lang w:val="en-GB"/>
        </w:rPr>
        <w:t>The creation of the SCVCD centre marks a key initial step towards the project's aims. With this infrastructure in place, the project is positioned to address the next set of objectives, which includes the operationalization of the centre and the commencement of its activities.</w:t>
      </w:r>
    </w:p>
    <w:p w14:paraId="2C8C2251" w14:textId="77777777" w:rsidR="007A014B" w:rsidRPr="0085439F" w:rsidRDefault="007A014B" w:rsidP="007A014B">
      <w:pPr>
        <w:pStyle w:val="NormalWeb"/>
        <w:spacing w:line="360" w:lineRule="auto"/>
        <w:jc w:val="both"/>
        <w:rPr>
          <w:rFonts w:asciiTheme="minorHAnsi" w:hAnsiTheme="minorHAnsi" w:cstheme="minorHAnsi"/>
          <w:lang w:val="en-GB"/>
        </w:rPr>
      </w:pPr>
      <w:r w:rsidRPr="0085439F">
        <w:rPr>
          <w:rFonts w:asciiTheme="minorHAnsi" w:hAnsiTheme="minorHAnsi" w:cstheme="minorHAnsi"/>
          <w:lang w:val="en-GB"/>
        </w:rPr>
        <w:t>It is crucial at this juncture to maintain a pragmatic approach moving forward. The project should continue to track the effectiveness of the SCVCD centre as a resource for VET improvement, ensuring it fully serves its intended purpose and adapts to the sector's needs. The successful establishment of the SCVCDs is a milestone worth noting, and it is equally important to approach the next phases with a focus on sustainability and long-term impact.</w:t>
      </w:r>
    </w:p>
    <w:p w14:paraId="2BA94B8F" w14:textId="77777777" w:rsidR="007A014B" w:rsidRPr="0085439F" w:rsidRDefault="007A014B" w:rsidP="007A014B">
      <w:pPr>
        <w:pStyle w:val="Balk2"/>
        <w:rPr>
          <w:b/>
          <w:bCs/>
          <w:color w:val="000000" w:themeColor="text1"/>
          <w:lang w:val="en-GB"/>
        </w:rPr>
      </w:pPr>
      <w:r w:rsidRPr="0085439F">
        <w:rPr>
          <w:b/>
          <w:bCs/>
          <w:color w:val="000000" w:themeColor="text1"/>
          <w:lang w:val="en-GB"/>
        </w:rPr>
        <w:t>Evaluation of Outcome-2 (OC2)</w:t>
      </w:r>
    </w:p>
    <w:p w14:paraId="18C472A3" w14:textId="77777777" w:rsidR="007A014B" w:rsidRPr="0085439F" w:rsidRDefault="007A014B" w:rsidP="007A014B">
      <w:pPr>
        <w:pStyle w:val="NormalWeb"/>
        <w:spacing w:line="360" w:lineRule="auto"/>
        <w:jc w:val="both"/>
        <w:rPr>
          <w:rFonts w:asciiTheme="minorHAnsi" w:hAnsiTheme="minorHAnsi" w:cstheme="minorHAnsi"/>
          <w:lang w:val="en-GB"/>
        </w:rPr>
      </w:pPr>
      <w:r w:rsidRPr="0085439F">
        <w:rPr>
          <w:rStyle w:val="Gl"/>
          <w:rFonts w:asciiTheme="minorHAnsi" w:eastAsiaTheme="majorEastAsia" w:hAnsiTheme="minorHAnsi" w:cstheme="minorHAnsi"/>
          <w:lang w:val="en-GB"/>
        </w:rPr>
        <w:t>Outcome-2:</w:t>
      </w:r>
      <w:r w:rsidRPr="0085439F">
        <w:rPr>
          <w:rFonts w:asciiTheme="minorHAnsi" w:hAnsiTheme="minorHAnsi" w:cstheme="minorHAnsi"/>
          <w:lang w:val="en-GB"/>
        </w:rPr>
        <w:t xml:space="preserve"> “To support capacity building of VET teachers through quality and need-based innovative educational programs for them to become real change agents.”</w:t>
      </w:r>
    </w:p>
    <w:p w14:paraId="436E87D8" w14:textId="77777777" w:rsidR="007A014B" w:rsidRPr="0085439F" w:rsidRDefault="007A014B" w:rsidP="007A014B">
      <w:pPr>
        <w:pStyle w:val="NormalWeb"/>
        <w:spacing w:line="360" w:lineRule="auto"/>
        <w:jc w:val="both"/>
        <w:rPr>
          <w:rFonts w:asciiTheme="minorHAnsi" w:hAnsiTheme="minorHAnsi" w:cstheme="minorHAnsi"/>
          <w:lang w:val="en-GB"/>
        </w:rPr>
      </w:pPr>
      <w:r w:rsidRPr="0085439F">
        <w:rPr>
          <w:rFonts w:asciiTheme="minorHAnsi" w:hAnsiTheme="minorHAnsi" w:cstheme="minorHAnsi"/>
          <w:lang w:val="en-GB"/>
        </w:rPr>
        <w:t>For OC2, the project aimed to enhance the capacity of VET teachers with innovative training modules and comprehensive educational programs. The indicators reflect the creation and implementation of these training resources. Here's a look at the progress made against the planned goals:</w:t>
      </w:r>
    </w:p>
    <w:p w14:paraId="025E3EE4" w14:textId="77777777" w:rsidR="007A014B" w:rsidRPr="0085439F" w:rsidRDefault="007A014B" w:rsidP="007A014B">
      <w:pPr>
        <w:pStyle w:val="NormalWeb"/>
        <w:numPr>
          <w:ilvl w:val="0"/>
          <w:numId w:val="9"/>
        </w:numPr>
        <w:spacing w:line="360" w:lineRule="auto"/>
        <w:jc w:val="both"/>
        <w:rPr>
          <w:rFonts w:asciiTheme="minorHAnsi" w:hAnsiTheme="minorHAnsi" w:cstheme="minorHAnsi"/>
          <w:lang w:val="en-GB"/>
        </w:rPr>
      </w:pPr>
      <w:r w:rsidRPr="0085439F">
        <w:rPr>
          <w:rStyle w:val="Gl"/>
          <w:rFonts w:asciiTheme="minorHAnsi" w:eastAsiaTheme="majorEastAsia" w:hAnsiTheme="minorHAnsi" w:cstheme="minorHAnsi"/>
          <w:lang w:val="en-GB"/>
        </w:rPr>
        <w:t>Innovative Training Modules Development:</w:t>
      </w:r>
      <w:r w:rsidRPr="0085439F">
        <w:rPr>
          <w:rFonts w:asciiTheme="minorHAnsi" w:hAnsiTheme="minorHAnsi" w:cstheme="minorHAnsi"/>
          <w:lang w:val="en-GB"/>
        </w:rPr>
        <w:t xml:space="preserve"> The project successfully developed an innovative training module (Digital Workshop), meeting the target of one module. This indicates that the project has provided a new resource to support the capacity building of VET teachers.</w:t>
      </w:r>
    </w:p>
    <w:p w14:paraId="749F6700" w14:textId="679F12B0" w:rsidR="007A014B" w:rsidRPr="0085439F" w:rsidRDefault="007A014B" w:rsidP="007A014B">
      <w:pPr>
        <w:pStyle w:val="NormalWeb"/>
        <w:numPr>
          <w:ilvl w:val="0"/>
          <w:numId w:val="9"/>
        </w:numPr>
        <w:spacing w:line="360" w:lineRule="auto"/>
        <w:jc w:val="both"/>
        <w:rPr>
          <w:rFonts w:asciiTheme="minorHAnsi" w:hAnsiTheme="minorHAnsi" w:cstheme="minorHAnsi"/>
          <w:lang w:val="en-GB"/>
        </w:rPr>
      </w:pPr>
      <w:r w:rsidRPr="0085439F">
        <w:rPr>
          <w:rStyle w:val="Gl"/>
          <w:rFonts w:asciiTheme="minorHAnsi" w:eastAsiaTheme="majorEastAsia" w:hAnsiTheme="minorHAnsi" w:cstheme="minorHAnsi"/>
          <w:lang w:val="en-GB"/>
        </w:rPr>
        <w:lastRenderedPageBreak/>
        <w:t>Qualitative Need Analysis of Metal Sector:</w:t>
      </w:r>
      <w:r w:rsidRPr="0085439F">
        <w:rPr>
          <w:rFonts w:asciiTheme="minorHAnsi" w:hAnsiTheme="minorHAnsi" w:cstheme="minorHAnsi"/>
          <w:lang w:val="en-GB"/>
        </w:rPr>
        <w:t xml:space="preserve"> A single research report has been completed, and the necessary number of people have been surveyed, achieving the set goal. This suggests the project has gathered valuable data to inform the content and direction of its training programs.</w:t>
      </w:r>
    </w:p>
    <w:p w14:paraId="223F515B" w14:textId="77777777" w:rsidR="007A014B" w:rsidRPr="0085439F" w:rsidRDefault="007A014B" w:rsidP="007A014B">
      <w:pPr>
        <w:pStyle w:val="NormalWeb"/>
        <w:numPr>
          <w:ilvl w:val="0"/>
          <w:numId w:val="9"/>
        </w:numPr>
        <w:spacing w:line="360" w:lineRule="auto"/>
        <w:jc w:val="both"/>
        <w:rPr>
          <w:rFonts w:asciiTheme="minorHAnsi" w:hAnsiTheme="minorHAnsi" w:cstheme="minorHAnsi"/>
          <w:lang w:val="en-GB"/>
        </w:rPr>
      </w:pPr>
      <w:r w:rsidRPr="0085439F">
        <w:rPr>
          <w:rStyle w:val="Gl"/>
          <w:rFonts w:asciiTheme="minorHAnsi" w:eastAsiaTheme="majorEastAsia" w:hAnsiTheme="minorHAnsi" w:cstheme="minorHAnsi"/>
          <w:lang w:val="en-GB"/>
        </w:rPr>
        <w:t>Curriculum Development for Trainings:</w:t>
      </w:r>
      <w:r w:rsidRPr="0085439F">
        <w:rPr>
          <w:rFonts w:asciiTheme="minorHAnsi" w:hAnsiTheme="minorHAnsi" w:cstheme="minorHAnsi"/>
          <w:lang w:val="en-GB"/>
        </w:rPr>
        <w:t xml:space="preserve"> The curriculum for the training has been developed as planned, which is a foundational step towards delivering the educational programs.</w:t>
      </w:r>
    </w:p>
    <w:p w14:paraId="7220DF41" w14:textId="71472C81" w:rsidR="007A014B" w:rsidRPr="0085439F" w:rsidRDefault="007A014B" w:rsidP="007A014B">
      <w:pPr>
        <w:pStyle w:val="NormalWeb"/>
        <w:numPr>
          <w:ilvl w:val="0"/>
          <w:numId w:val="9"/>
        </w:numPr>
        <w:spacing w:line="360" w:lineRule="auto"/>
        <w:jc w:val="both"/>
        <w:rPr>
          <w:rFonts w:asciiTheme="minorHAnsi" w:hAnsiTheme="minorHAnsi" w:cstheme="minorHAnsi"/>
          <w:lang w:val="en-GB"/>
        </w:rPr>
      </w:pPr>
      <w:r w:rsidRPr="0085439F">
        <w:rPr>
          <w:rStyle w:val="Gl"/>
          <w:rFonts w:asciiTheme="minorHAnsi" w:eastAsiaTheme="majorEastAsia" w:hAnsiTheme="minorHAnsi" w:cstheme="minorHAnsi"/>
          <w:lang w:val="en-GB"/>
        </w:rPr>
        <w:t>Research-based Innovative Training Program for VET Teachers:</w:t>
      </w:r>
      <w:r w:rsidRPr="0085439F">
        <w:rPr>
          <w:rFonts w:asciiTheme="minorHAnsi" w:hAnsiTheme="minorHAnsi" w:cstheme="minorHAnsi"/>
          <w:lang w:val="en-GB"/>
        </w:rPr>
        <w:t xml:space="preserve"> While the target was to train 150 teachers, the project has currently trained </w:t>
      </w:r>
      <w:r w:rsidR="005251B3">
        <w:rPr>
          <w:rFonts w:asciiTheme="minorHAnsi" w:hAnsiTheme="minorHAnsi" w:cstheme="minorHAnsi"/>
          <w:lang w:val="en-GB"/>
        </w:rPr>
        <w:t>151</w:t>
      </w:r>
      <w:r w:rsidRPr="0085439F">
        <w:rPr>
          <w:rFonts w:asciiTheme="minorHAnsi" w:hAnsiTheme="minorHAnsi" w:cstheme="minorHAnsi"/>
          <w:lang w:val="en-GB"/>
        </w:rPr>
        <w:t xml:space="preserve">. </w:t>
      </w:r>
      <w:r w:rsidR="005251B3">
        <w:rPr>
          <w:rFonts w:asciiTheme="minorHAnsi" w:hAnsiTheme="minorHAnsi" w:cstheme="minorHAnsi"/>
          <w:lang w:val="en-GB"/>
        </w:rPr>
        <w:t xml:space="preserve">This </w:t>
      </w:r>
      <w:r w:rsidR="00694298">
        <w:rPr>
          <w:rFonts w:asciiTheme="minorHAnsi" w:hAnsiTheme="minorHAnsi" w:cstheme="minorHAnsi"/>
          <w:lang w:val="en-GB"/>
        </w:rPr>
        <w:t>target</w:t>
      </w:r>
      <w:r w:rsidR="005251B3">
        <w:rPr>
          <w:rFonts w:asciiTheme="minorHAnsi" w:hAnsiTheme="minorHAnsi" w:cstheme="minorHAnsi"/>
          <w:lang w:val="en-GB"/>
        </w:rPr>
        <w:t xml:space="preserve"> is one of the most crucial </w:t>
      </w:r>
      <w:r w:rsidR="00694298">
        <w:rPr>
          <w:rFonts w:asciiTheme="minorHAnsi" w:hAnsiTheme="minorHAnsi" w:cstheme="minorHAnsi"/>
          <w:lang w:val="en-GB"/>
        </w:rPr>
        <w:t xml:space="preserve">outputs of the project and has been achieved successfully. </w:t>
      </w:r>
    </w:p>
    <w:p w14:paraId="7221C097" w14:textId="77777777" w:rsidR="007A014B" w:rsidRPr="0085439F" w:rsidRDefault="007A014B" w:rsidP="007A014B">
      <w:pPr>
        <w:pStyle w:val="NormalWeb"/>
        <w:numPr>
          <w:ilvl w:val="0"/>
          <w:numId w:val="9"/>
        </w:numPr>
        <w:spacing w:line="360" w:lineRule="auto"/>
        <w:jc w:val="both"/>
        <w:rPr>
          <w:rFonts w:asciiTheme="minorHAnsi" w:hAnsiTheme="minorHAnsi" w:cstheme="minorHAnsi"/>
          <w:lang w:val="en-GB"/>
        </w:rPr>
      </w:pPr>
      <w:r w:rsidRPr="0085439F">
        <w:rPr>
          <w:rStyle w:val="Gl"/>
          <w:rFonts w:asciiTheme="minorHAnsi" w:eastAsiaTheme="majorEastAsia" w:hAnsiTheme="minorHAnsi" w:cstheme="minorHAnsi"/>
          <w:lang w:val="en-GB"/>
        </w:rPr>
        <w:t>Training Modules, Duration, and Booklets:</w:t>
      </w:r>
      <w:r w:rsidRPr="0085439F">
        <w:rPr>
          <w:rFonts w:asciiTheme="minorHAnsi" w:hAnsiTheme="minorHAnsi" w:cstheme="minorHAnsi"/>
          <w:lang w:val="en-GB"/>
        </w:rPr>
        <w:t xml:space="preserve"> The project has met its objectives of creating one training module and conducting a 5-day training program, along with producing the requisite training booklet. This aligns with the aim of delivering a comprehensive educational experience.</w:t>
      </w:r>
    </w:p>
    <w:p w14:paraId="13E643FD" w14:textId="77777777" w:rsidR="007A014B" w:rsidRPr="0085439F" w:rsidRDefault="007A014B" w:rsidP="007A014B">
      <w:pPr>
        <w:pStyle w:val="NormalWeb"/>
        <w:spacing w:line="360" w:lineRule="auto"/>
        <w:jc w:val="both"/>
        <w:rPr>
          <w:rFonts w:asciiTheme="minorHAnsi" w:hAnsiTheme="minorHAnsi" w:cstheme="minorHAnsi"/>
          <w:lang w:val="en-GB"/>
        </w:rPr>
      </w:pPr>
      <w:r w:rsidRPr="0085439F">
        <w:rPr>
          <w:rFonts w:asciiTheme="minorHAnsi" w:hAnsiTheme="minorHAnsi" w:cstheme="minorHAnsi"/>
          <w:lang w:val="en-GB"/>
        </w:rPr>
        <w:t>The indicators suggest that the project has successfully developed and initiated the delivery of innovative educational programs for VET teachers. Although there is a shortfall in the number of teachers trained compared to the target, over two-thirds of the goal has been met, which is a substantial achievement. The training days and materials produced have met the expected outcomes, laying a strong foundation for future training sessions.</w:t>
      </w:r>
    </w:p>
    <w:p w14:paraId="3A7E1086" w14:textId="77777777" w:rsidR="00026FC1" w:rsidRPr="0085439F" w:rsidRDefault="00026FC1" w:rsidP="00026FC1">
      <w:pPr>
        <w:pStyle w:val="Balk2"/>
        <w:rPr>
          <w:b/>
          <w:bCs/>
          <w:color w:val="000000" w:themeColor="text1"/>
          <w:lang w:val="en-GB"/>
        </w:rPr>
      </w:pPr>
      <w:r w:rsidRPr="0085439F">
        <w:rPr>
          <w:b/>
          <w:bCs/>
          <w:color w:val="000000" w:themeColor="text1"/>
          <w:lang w:val="en-GB"/>
        </w:rPr>
        <w:t>Evaluation of Outcome-3 (OC3)</w:t>
      </w:r>
    </w:p>
    <w:p w14:paraId="114CB83A" w14:textId="77777777" w:rsidR="00026FC1" w:rsidRPr="0085439F" w:rsidRDefault="00026FC1" w:rsidP="00026FC1">
      <w:pPr>
        <w:pStyle w:val="NormalWeb"/>
        <w:spacing w:line="360" w:lineRule="auto"/>
        <w:jc w:val="both"/>
        <w:rPr>
          <w:rFonts w:asciiTheme="minorHAnsi" w:hAnsiTheme="minorHAnsi" w:cstheme="minorHAnsi"/>
          <w:lang w:val="en-GB"/>
        </w:rPr>
      </w:pPr>
      <w:r w:rsidRPr="0085439F">
        <w:rPr>
          <w:rStyle w:val="Gl"/>
          <w:rFonts w:asciiTheme="minorHAnsi" w:eastAsiaTheme="majorEastAsia" w:hAnsiTheme="minorHAnsi" w:cstheme="minorHAnsi"/>
          <w:lang w:val="en-GB"/>
        </w:rPr>
        <w:t>Outcome-3:</w:t>
      </w:r>
      <w:r w:rsidRPr="0085439F">
        <w:rPr>
          <w:rFonts w:asciiTheme="minorHAnsi" w:hAnsiTheme="minorHAnsi" w:cstheme="minorHAnsi"/>
          <w:lang w:val="en-GB"/>
        </w:rPr>
        <w:t xml:space="preserve"> “To raise a qualified workforce to be employed in the metal industry through quality-based and continuous training and support for VET teachers.”</w:t>
      </w:r>
    </w:p>
    <w:p w14:paraId="474450DA" w14:textId="77777777" w:rsidR="00026FC1" w:rsidRPr="0085439F" w:rsidRDefault="00026FC1" w:rsidP="00026FC1">
      <w:pPr>
        <w:pStyle w:val="NormalWeb"/>
        <w:spacing w:line="360" w:lineRule="auto"/>
        <w:jc w:val="both"/>
        <w:rPr>
          <w:rFonts w:asciiTheme="minorHAnsi" w:hAnsiTheme="minorHAnsi" w:cstheme="minorHAnsi"/>
          <w:lang w:val="en-GB"/>
        </w:rPr>
      </w:pPr>
      <w:r w:rsidRPr="0085439F">
        <w:rPr>
          <w:rFonts w:asciiTheme="minorHAnsi" w:hAnsiTheme="minorHAnsi" w:cstheme="minorHAnsi"/>
          <w:lang w:val="en-GB"/>
        </w:rPr>
        <w:t>This outcome focuses on the practical applications of the training provided to VET teachers, aiming to impact the metal industry directly by enhancing the workforce's qualifications. The progress against the set goals is as follows:</w:t>
      </w:r>
    </w:p>
    <w:p w14:paraId="22DE957C" w14:textId="77777777" w:rsidR="00026FC1" w:rsidRPr="0085439F" w:rsidRDefault="00026FC1" w:rsidP="00026FC1">
      <w:pPr>
        <w:pStyle w:val="NormalWeb"/>
        <w:numPr>
          <w:ilvl w:val="0"/>
          <w:numId w:val="10"/>
        </w:numPr>
        <w:spacing w:line="360" w:lineRule="auto"/>
        <w:jc w:val="both"/>
        <w:rPr>
          <w:rFonts w:asciiTheme="minorHAnsi" w:hAnsiTheme="minorHAnsi" w:cstheme="minorHAnsi"/>
          <w:lang w:val="en-GB"/>
        </w:rPr>
      </w:pPr>
      <w:r w:rsidRPr="0085439F">
        <w:rPr>
          <w:rStyle w:val="Gl"/>
          <w:rFonts w:asciiTheme="minorHAnsi" w:eastAsiaTheme="majorEastAsia" w:hAnsiTheme="minorHAnsi" w:cstheme="minorHAnsi"/>
          <w:lang w:val="en-GB"/>
        </w:rPr>
        <w:t>Workshop Space Establishment:</w:t>
      </w:r>
      <w:r w:rsidRPr="0085439F">
        <w:rPr>
          <w:rFonts w:asciiTheme="minorHAnsi" w:hAnsiTheme="minorHAnsi" w:cstheme="minorHAnsi"/>
          <w:lang w:val="en-GB"/>
        </w:rPr>
        <w:t xml:space="preserve"> The project has successfully established a workshop space equipped with state-of-the-art technology, achieving the target of one such space. This accomplishment is significant as it provides the necessary environment for </w:t>
      </w:r>
      <w:r w:rsidRPr="0085439F">
        <w:rPr>
          <w:rFonts w:asciiTheme="minorHAnsi" w:hAnsiTheme="minorHAnsi" w:cstheme="minorHAnsi"/>
          <w:lang w:val="en-GB"/>
        </w:rPr>
        <w:lastRenderedPageBreak/>
        <w:t>practical, hands-on training, which is essential for quality-based learning and teaching in the metal sector.</w:t>
      </w:r>
    </w:p>
    <w:p w14:paraId="50198B2A" w14:textId="08CE6F8F" w:rsidR="00026FC1" w:rsidRPr="0085439F" w:rsidRDefault="00026FC1" w:rsidP="00026FC1">
      <w:pPr>
        <w:pStyle w:val="NormalWeb"/>
        <w:numPr>
          <w:ilvl w:val="0"/>
          <w:numId w:val="10"/>
        </w:numPr>
        <w:spacing w:line="360" w:lineRule="auto"/>
        <w:jc w:val="both"/>
        <w:rPr>
          <w:rFonts w:asciiTheme="minorHAnsi" w:hAnsiTheme="minorHAnsi" w:cstheme="minorHAnsi"/>
          <w:lang w:val="en-GB"/>
        </w:rPr>
      </w:pPr>
      <w:r w:rsidRPr="0085439F">
        <w:rPr>
          <w:rStyle w:val="Gl"/>
          <w:rFonts w:asciiTheme="minorHAnsi" w:eastAsiaTheme="majorEastAsia" w:hAnsiTheme="minorHAnsi" w:cstheme="minorHAnsi"/>
          <w:lang w:val="en-GB"/>
        </w:rPr>
        <w:t>Teacher Training</w:t>
      </w:r>
      <w:r w:rsidR="00A40DEC" w:rsidRPr="0085439F">
        <w:rPr>
          <w:rStyle w:val="Gl"/>
          <w:rFonts w:asciiTheme="minorHAnsi" w:eastAsiaTheme="majorEastAsia" w:hAnsiTheme="minorHAnsi" w:cstheme="minorHAnsi"/>
          <w:lang w:val="en-GB"/>
        </w:rPr>
        <w:t>s</w:t>
      </w:r>
      <w:r w:rsidRPr="0085439F">
        <w:rPr>
          <w:rStyle w:val="Gl"/>
          <w:rFonts w:asciiTheme="minorHAnsi" w:eastAsiaTheme="majorEastAsia" w:hAnsiTheme="minorHAnsi" w:cstheme="minorHAnsi"/>
          <w:lang w:val="en-GB"/>
        </w:rPr>
        <w:t>:</w:t>
      </w:r>
      <w:r w:rsidRPr="0085439F">
        <w:rPr>
          <w:rFonts w:asciiTheme="minorHAnsi" w:hAnsiTheme="minorHAnsi" w:cstheme="minorHAnsi"/>
          <w:lang w:val="en-GB"/>
        </w:rPr>
        <w:t xml:space="preserve"> As previously noted in OC2, there have been </w:t>
      </w:r>
      <w:r w:rsidR="00FD24C8" w:rsidRPr="0085439F">
        <w:rPr>
          <w:rFonts w:asciiTheme="minorHAnsi" w:hAnsiTheme="minorHAnsi" w:cstheme="minorHAnsi"/>
          <w:lang w:val="en-GB"/>
        </w:rPr>
        <w:t>151</w:t>
      </w:r>
      <w:r w:rsidRPr="0085439F">
        <w:rPr>
          <w:rFonts w:asciiTheme="minorHAnsi" w:hAnsiTheme="minorHAnsi" w:cstheme="minorHAnsi"/>
          <w:lang w:val="en-GB"/>
        </w:rPr>
        <w:t xml:space="preserve"> VET teachers trained out of the targeted 150. </w:t>
      </w:r>
    </w:p>
    <w:p w14:paraId="7EFCB148" w14:textId="51212C97" w:rsidR="00026FC1" w:rsidRPr="0085439F" w:rsidRDefault="00026FC1" w:rsidP="00D2313C">
      <w:pPr>
        <w:pStyle w:val="NormalWeb"/>
        <w:numPr>
          <w:ilvl w:val="0"/>
          <w:numId w:val="10"/>
        </w:numPr>
        <w:spacing w:line="360" w:lineRule="auto"/>
        <w:jc w:val="both"/>
        <w:rPr>
          <w:rFonts w:asciiTheme="minorHAnsi" w:hAnsiTheme="minorHAnsi" w:cstheme="minorHAnsi"/>
          <w:lang w:val="en-GB"/>
        </w:rPr>
      </w:pPr>
      <w:r w:rsidRPr="0085439F">
        <w:rPr>
          <w:rStyle w:val="Gl"/>
          <w:rFonts w:asciiTheme="minorHAnsi" w:eastAsiaTheme="majorEastAsia" w:hAnsiTheme="minorHAnsi" w:cstheme="minorHAnsi"/>
          <w:lang w:val="en-GB"/>
        </w:rPr>
        <w:t>Training Dissemination by Teachers:</w:t>
      </w:r>
      <w:r w:rsidRPr="0085439F">
        <w:rPr>
          <w:rFonts w:asciiTheme="minorHAnsi" w:hAnsiTheme="minorHAnsi" w:cstheme="minorHAnsi"/>
          <w:lang w:val="en-GB"/>
        </w:rPr>
        <w:t xml:space="preserve"> The number of students taught by these trained teachers has not reached the target of 1500. </w:t>
      </w:r>
      <w:r w:rsidR="00D2313C" w:rsidRPr="0085439F">
        <w:rPr>
          <w:rFonts w:asciiTheme="minorHAnsi" w:hAnsiTheme="minorHAnsi" w:cstheme="minorHAnsi"/>
          <w:lang w:val="en-GB"/>
        </w:rPr>
        <w:t xml:space="preserve">The number of trained students is 375. </w:t>
      </w:r>
    </w:p>
    <w:p w14:paraId="3F2A0DFE" w14:textId="77777777" w:rsidR="00026FC1" w:rsidRPr="0085439F" w:rsidRDefault="00026FC1" w:rsidP="00026FC1">
      <w:pPr>
        <w:pStyle w:val="NormalWeb"/>
        <w:spacing w:line="360" w:lineRule="auto"/>
        <w:jc w:val="both"/>
        <w:rPr>
          <w:rFonts w:asciiTheme="minorHAnsi" w:hAnsiTheme="minorHAnsi" w:cstheme="minorHAnsi"/>
          <w:lang w:val="en-GB"/>
        </w:rPr>
      </w:pPr>
      <w:r w:rsidRPr="0085439F">
        <w:rPr>
          <w:rFonts w:asciiTheme="minorHAnsi" w:hAnsiTheme="minorHAnsi" w:cstheme="minorHAnsi"/>
          <w:lang w:val="en-GB"/>
        </w:rPr>
        <w:t>The establishment of the workshop space is a crucial infrastructure development that underpins the project's aims. However, the full potential of this resource has yet to be realized, as indicated by the number of students impacted. The focus now should be on enabling the trained teachers to utilize the workshop space effectively and start training students, thereby expanding the project's reach and contributing to the development of a qualified workforce for the metal industry.</w:t>
      </w:r>
    </w:p>
    <w:p w14:paraId="1A6AEC88" w14:textId="772CCE32" w:rsidR="00A40DEC" w:rsidRPr="0085439F" w:rsidRDefault="00A40DEC" w:rsidP="00A40DEC">
      <w:pPr>
        <w:pStyle w:val="Balk3"/>
        <w:rPr>
          <w:b/>
          <w:bCs/>
          <w:color w:val="000000" w:themeColor="text1"/>
          <w:lang w:val="en-GB"/>
        </w:rPr>
      </w:pPr>
      <w:r w:rsidRPr="0085439F">
        <w:rPr>
          <w:b/>
          <w:bCs/>
          <w:color w:val="000000" w:themeColor="text1"/>
          <w:lang w:val="en-GB"/>
        </w:rPr>
        <w:t>Pre/Post Test Results of Teacher Trainings</w:t>
      </w:r>
    </w:p>
    <w:p w14:paraId="65C84586" w14:textId="78D79D67" w:rsidR="00FD24C8" w:rsidRPr="0085439F" w:rsidRDefault="00D24031" w:rsidP="00FD24C8">
      <w:pPr>
        <w:pStyle w:val="Balk1"/>
        <w:rPr>
          <w:rFonts w:asciiTheme="minorHAnsi" w:hAnsiTheme="minorHAnsi" w:cstheme="minorHAnsi"/>
          <w:color w:val="auto"/>
          <w:sz w:val="28"/>
          <w:szCs w:val="28"/>
          <w:lang w:val="en-GB"/>
        </w:rPr>
      </w:pPr>
      <w:r w:rsidRPr="0085439F">
        <w:rPr>
          <w:color w:val="auto"/>
          <w:lang w:val="en-GB"/>
        </w:rPr>
        <w:t xml:space="preserve"> </w:t>
      </w:r>
      <w:r w:rsidR="00FD24C8" w:rsidRPr="0085439F">
        <w:rPr>
          <w:rFonts w:asciiTheme="minorHAnsi" w:hAnsiTheme="minorHAnsi" w:cstheme="minorHAnsi"/>
          <w:color w:val="auto"/>
          <w:sz w:val="28"/>
          <w:szCs w:val="28"/>
          <w:lang w:val="en-GB"/>
        </w:rPr>
        <w:t>A Multi-layered Solution for VET: Change Agents | Pre-Post Tests Report</w:t>
      </w:r>
    </w:p>
    <w:p w14:paraId="4F200609" w14:textId="77777777" w:rsidR="00FD24C8" w:rsidRPr="0085439F" w:rsidRDefault="00FD24C8" w:rsidP="00FD24C8">
      <w:pPr>
        <w:pStyle w:val="Balk2"/>
        <w:rPr>
          <w:lang w:val="en-GB"/>
        </w:rPr>
      </w:pPr>
    </w:p>
    <w:p w14:paraId="1A9477BD" w14:textId="77777777" w:rsidR="00FD24C8" w:rsidRPr="0085439F" w:rsidRDefault="00FD24C8" w:rsidP="00FD24C8">
      <w:pPr>
        <w:pStyle w:val="Balk2"/>
        <w:rPr>
          <w:color w:val="auto"/>
          <w:lang w:val="en-GB"/>
        </w:rPr>
      </w:pPr>
      <w:r w:rsidRPr="0085439F">
        <w:rPr>
          <w:color w:val="auto"/>
          <w:lang w:val="en-GB"/>
        </w:rPr>
        <w:t>Introduction</w:t>
      </w:r>
    </w:p>
    <w:p w14:paraId="4CC259C9" w14:textId="77777777" w:rsidR="00FD24C8" w:rsidRPr="0085439F" w:rsidRDefault="00FD24C8" w:rsidP="00FD24C8">
      <w:pPr>
        <w:spacing w:before="240" w:line="360" w:lineRule="auto"/>
        <w:jc w:val="both"/>
        <w:rPr>
          <w:sz w:val="24"/>
          <w:szCs w:val="24"/>
          <w:lang w:val="en-GB"/>
        </w:rPr>
      </w:pPr>
      <w:r w:rsidRPr="0085439F">
        <w:rPr>
          <w:sz w:val="24"/>
          <w:szCs w:val="24"/>
          <w:lang w:val="en-GB"/>
        </w:rPr>
        <w:t>The "A Multi-layered Solution for VET: Change Agents" project, led by MESS Training Foundation, is aimed at enhancing Vocational Education and Training (VET) in the metal sector in Türkiye. This pre-</w:t>
      </w:r>
      <w:proofErr w:type="spellStart"/>
      <w:r w:rsidRPr="0085439F">
        <w:rPr>
          <w:sz w:val="24"/>
          <w:szCs w:val="24"/>
          <w:lang w:val="en-GB"/>
        </w:rPr>
        <w:t>post test</w:t>
      </w:r>
      <w:proofErr w:type="spellEnd"/>
      <w:r w:rsidRPr="0085439F">
        <w:rPr>
          <w:sz w:val="24"/>
          <w:szCs w:val="24"/>
          <w:lang w:val="en-GB"/>
        </w:rPr>
        <w:t xml:space="preserve"> report is an integral part of evaluating the project's effectiveness. It examines the impact of the training provided to VET teachers. The report </w:t>
      </w:r>
      <w:proofErr w:type="spellStart"/>
      <w:r w:rsidRPr="0085439F">
        <w:rPr>
          <w:sz w:val="24"/>
          <w:szCs w:val="24"/>
          <w:lang w:val="en-GB"/>
        </w:rPr>
        <w:t>analyzes</w:t>
      </w:r>
      <w:proofErr w:type="spellEnd"/>
      <w:r w:rsidRPr="0085439F">
        <w:rPr>
          <w:sz w:val="24"/>
          <w:szCs w:val="24"/>
          <w:lang w:val="en-GB"/>
        </w:rPr>
        <w:t xml:space="preserve"> the baseline competencies and knowledge levels of the participating teachers and assesses the progress made following the training interventions.</w:t>
      </w:r>
    </w:p>
    <w:p w14:paraId="050B9E63" w14:textId="6D0F1E4B" w:rsidR="00FD24C8" w:rsidRPr="0085439F" w:rsidRDefault="00FD24C8" w:rsidP="0075069B">
      <w:pPr>
        <w:spacing w:line="360" w:lineRule="auto"/>
        <w:jc w:val="both"/>
        <w:rPr>
          <w:sz w:val="24"/>
          <w:szCs w:val="24"/>
          <w:lang w:val="en-GB"/>
        </w:rPr>
      </w:pPr>
      <w:r w:rsidRPr="0085439F">
        <w:rPr>
          <w:sz w:val="24"/>
          <w:szCs w:val="24"/>
          <w:lang w:val="en-GB"/>
        </w:rPr>
        <w:t>The pre-</w:t>
      </w:r>
      <w:proofErr w:type="spellStart"/>
      <w:r w:rsidRPr="0085439F">
        <w:rPr>
          <w:sz w:val="24"/>
          <w:szCs w:val="24"/>
          <w:lang w:val="en-GB"/>
        </w:rPr>
        <w:t>post test</w:t>
      </w:r>
      <w:proofErr w:type="spellEnd"/>
      <w:r w:rsidRPr="0085439F">
        <w:rPr>
          <w:sz w:val="24"/>
          <w:szCs w:val="24"/>
          <w:lang w:val="en-GB"/>
        </w:rPr>
        <w:t xml:space="preserve"> analysis is structured to evaluate the changes in knowledge and skills among the 150 VET teachers who participated in the training. The pre-test results provide a snapshot of the teachers' initial understanding and proficiency in various technical areas relevant to the metal sector. The post-test, conducted after the training sessions, offers valuable insights into the advancements in knowledge and skills achieved by the participants. This report presents a detailed analysis of these results, shedding light on the effectiveness of the training program and identifying areas for further development in VET education.</w:t>
      </w:r>
    </w:p>
    <w:p w14:paraId="29C7EBFF" w14:textId="77777777" w:rsidR="00FD24C8" w:rsidRPr="0085439F" w:rsidRDefault="00FD24C8" w:rsidP="00FD24C8">
      <w:pPr>
        <w:pStyle w:val="Balk2"/>
        <w:rPr>
          <w:color w:val="auto"/>
          <w:lang w:val="en-GB"/>
        </w:rPr>
      </w:pPr>
      <w:r w:rsidRPr="0085439F">
        <w:rPr>
          <w:color w:val="auto"/>
          <w:lang w:val="en-GB"/>
        </w:rPr>
        <w:lastRenderedPageBreak/>
        <w:t>Pre-Test Results</w:t>
      </w:r>
    </w:p>
    <w:p w14:paraId="75B559AB" w14:textId="77777777" w:rsidR="00FD24C8" w:rsidRPr="0085439F" w:rsidRDefault="00FD24C8" w:rsidP="00FD24C8">
      <w:pPr>
        <w:pStyle w:val="Balk3"/>
        <w:rPr>
          <w:color w:val="auto"/>
          <w:lang w:val="en-GB"/>
        </w:rPr>
      </w:pPr>
      <w:r w:rsidRPr="0085439F">
        <w:rPr>
          <w:color w:val="auto"/>
          <w:lang w:val="en-GB"/>
        </w:rPr>
        <w:t>Gender Composition of Participants</w:t>
      </w:r>
    </w:p>
    <w:p w14:paraId="493DF2A0" w14:textId="77777777" w:rsidR="00FD24C8" w:rsidRPr="0085439F" w:rsidRDefault="00FD24C8" w:rsidP="00FD24C8">
      <w:pPr>
        <w:spacing w:line="360" w:lineRule="auto"/>
        <w:jc w:val="both"/>
        <w:rPr>
          <w:sz w:val="24"/>
          <w:szCs w:val="24"/>
          <w:lang w:val="en-GB"/>
        </w:rPr>
      </w:pPr>
      <w:r w:rsidRPr="0085439F">
        <w:rPr>
          <w:sz w:val="24"/>
          <w:szCs w:val="24"/>
          <w:lang w:val="en-GB"/>
        </w:rPr>
        <w:t>The gender distribution among the participants reveals a significant male majority, with males making up 89% of the group. Females, in comparison, constitute 11% of the participants. This distribution demonstrates a male-dominated composition in the study, underscoring a noticeable gender imbalance among the participants.</w:t>
      </w:r>
    </w:p>
    <w:p w14:paraId="6891C78D" w14:textId="77777777" w:rsidR="00FD24C8" w:rsidRPr="0085439F" w:rsidRDefault="00FD24C8" w:rsidP="00FD24C8">
      <w:pPr>
        <w:jc w:val="center"/>
        <w:rPr>
          <w:lang w:val="en-GB"/>
        </w:rPr>
      </w:pPr>
      <w:r w:rsidRPr="0085439F">
        <w:rPr>
          <w:noProof/>
          <w:lang w:val="en-GB"/>
        </w:rPr>
        <w:drawing>
          <wp:inline distT="0" distB="0" distL="0" distR="0" wp14:anchorId="5CB3AB11" wp14:editId="73B6999E">
            <wp:extent cx="4572000" cy="2743200"/>
            <wp:effectExtent l="0" t="0" r="0" b="0"/>
            <wp:docPr id="1689693261" name="Grafik 1">
              <a:extLst xmlns:a="http://schemas.openxmlformats.org/drawingml/2006/main">
                <a:ext uri="{FF2B5EF4-FFF2-40B4-BE49-F238E27FC236}">
                  <a16:creationId xmlns:a16="http://schemas.microsoft.com/office/drawing/2014/main" id="{467E1234-222E-F40C-20C4-BA3D0B7F40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BA16DD9" w14:textId="77777777" w:rsidR="00FD24C8" w:rsidRPr="0085439F" w:rsidRDefault="00FD24C8" w:rsidP="00FD24C8">
      <w:pPr>
        <w:jc w:val="both"/>
        <w:rPr>
          <w:lang w:val="en-GB"/>
        </w:rPr>
      </w:pPr>
    </w:p>
    <w:p w14:paraId="3B0000D0" w14:textId="77777777" w:rsidR="00FD24C8" w:rsidRPr="0085439F" w:rsidRDefault="00FD24C8" w:rsidP="00FD24C8">
      <w:pPr>
        <w:pStyle w:val="Balk3"/>
        <w:rPr>
          <w:color w:val="auto"/>
          <w:lang w:val="en-GB"/>
        </w:rPr>
      </w:pPr>
      <w:r w:rsidRPr="0085439F">
        <w:rPr>
          <w:color w:val="auto"/>
          <w:lang w:val="en-GB"/>
        </w:rPr>
        <w:t>Age Profile of Participants</w:t>
      </w:r>
    </w:p>
    <w:p w14:paraId="0A2C0362" w14:textId="77777777" w:rsidR="00FD24C8" w:rsidRPr="0085439F" w:rsidRDefault="00FD24C8" w:rsidP="00FD24C8">
      <w:pPr>
        <w:spacing w:line="360" w:lineRule="auto"/>
        <w:jc w:val="both"/>
        <w:rPr>
          <w:sz w:val="24"/>
          <w:szCs w:val="24"/>
          <w:lang w:val="en-GB"/>
        </w:rPr>
      </w:pPr>
      <w:r w:rsidRPr="0085439F">
        <w:rPr>
          <w:sz w:val="24"/>
          <w:szCs w:val="24"/>
          <w:lang w:val="en-GB"/>
        </w:rPr>
        <w:t>The age distribution among the participants indicates a diverse range of ages. The majority falls within the 40-49 age bracket, representing 38% of the participants. This is closely followed by those in the 50-59 age group, which comprises 35%. The 30-39 age range accounts for 22%, suggesting a substantial presence of mid-career individuals. Notably, the younger (20-29) and older (60-70) age groups are less represented, with 1% and 3% respectively. This distribution highlights a concentration of participants in the mid to late career stages.</w:t>
      </w:r>
    </w:p>
    <w:p w14:paraId="558A7595" w14:textId="77777777" w:rsidR="00FD24C8" w:rsidRPr="0085439F" w:rsidRDefault="00FD24C8" w:rsidP="00FD24C8">
      <w:pPr>
        <w:jc w:val="center"/>
        <w:rPr>
          <w:lang w:val="en-GB"/>
        </w:rPr>
      </w:pPr>
      <w:r w:rsidRPr="0085439F">
        <w:rPr>
          <w:noProof/>
          <w:lang w:val="en-GB"/>
        </w:rPr>
        <w:lastRenderedPageBreak/>
        <w:drawing>
          <wp:inline distT="0" distB="0" distL="0" distR="0" wp14:anchorId="3F303890" wp14:editId="37F6B106">
            <wp:extent cx="4572000" cy="2743200"/>
            <wp:effectExtent l="0" t="0" r="0" b="0"/>
            <wp:docPr id="920086040" name="Grafik 1">
              <a:extLst xmlns:a="http://schemas.openxmlformats.org/drawingml/2006/main">
                <a:ext uri="{FF2B5EF4-FFF2-40B4-BE49-F238E27FC236}">
                  <a16:creationId xmlns:a16="http://schemas.microsoft.com/office/drawing/2014/main" id="{4D78EDC7-40ED-13F9-48EB-380CD8FF1F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BCDAAB3" w14:textId="77777777" w:rsidR="00FD24C8" w:rsidRPr="0085439F" w:rsidRDefault="00FD24C8" w:rsidP="00FD24C8">
      <w:pPr>
        <w:jc w:val="both"/>
        <w:rPr>
          <w:lang w:val="en-GB"/>
        </w:rPr>
      </w:pPr>
    </w:p>
    <w:p w14:paraId="5C1A5923" w14:textId="77777777" w:rsidR="00FD24C8" w:rsidRPr="0085439F" w:rsidRDefault="00FD24C8" w:rsidP="00FD24C8">
      <w:pPr>
        <w:pStyle w:val="Balk3"/>
        <w:rPr>
          <w:color w:val="auto"/>
          <w:lang w:val="en-GB"/>
        </w:rPr>
      </w:pPr>
      <w:r w:rsidRPr="0085439F">
        <w:rPr>
          <w:color w:val="auto"/>
          <w:lang w:val="en-GB"/>
        </w:rPr>
        <w:t>Previous Training Engagement</w:t>
      </w:r>
    </w:p>
    <w:p w14:paraId="79DA71D2" w14:textId="77777777" w:rsidR="00FD24C8" w:rsidRPr="0085439F" w:rsidRDefault="00FD24C8" w:rsidP="00FD24C8">
      <w:pPr>
        <w:spacing w:line="360" w:lineRule="auto"/>
        <w:jc w:val="both"/>
        <w:rPr>
          <w:lang w:val="en-GB"/>
        </w:rPr>
      </w:pPr>
      <w:r w:rsidRPr="0085439F">
        <w:rPr>
          <w:lang w:val="en-GB"/>
        </w:rPr>
        <w:t>Regarding the participants' prior exposure to similar training, a substantial majority, amounting to 84.46%, indicated that they had not attended a similar training program before. On the other hand, 15.54% of the participants confirmed having previous experience with similar training. This data suggests that the majority of the participants were relatively new to the concepts and skills presented in the current training, highlighting its potential role in introducing new knowledge and competencies to most attendees.</w:t>
      </w:r>
    </w:p>
    <w:p w14:paraId="4C4D8AE3" w14:textId="77777777" w:rsidR="00FD24C8" w:rsidRPr="0085439F" w:rsidRDefault="00FD24C8" w:rsidP="00FD24C8">
      <w:pPr>
        <w:jc w:val="center"/>
        <w:rPr>
          <w:lang w:val="en-GB"/>
        </w:rPr>
      </w:pPr>
      <w:r w:rsidRPr="0085439F">
        <w:rPr>
          <w:noProof/>
          <w:lang w:val="en-GB"/>
        </w:rPr>
        <w:drawing>
          <wp:inline distT="0" distB="0" distL="0" distR="0" wp14:anchorId="0DF1FC50" wp14:editId="17694755">
            <wp:extent cx="4572000" cy="2743200"/>
            <wp:effectExtent l="0" t="0" r="0" b="0"/>
            <wp:docPr id="1483388944" name="Grafik 1">
              <a:extLst xmlns:a="http://schemas.openxmlformats.org/drawingml/2006/main">
                <a:ext uri="{FF2B5EF4-FFF2-40B4-BE49-F238E27FC236}">
                  <a16:creationId xmlns:a16="http://schemas.microsoft.com/office/drawing/2014/main" id="{3F9B63ED-E2A7-6435-0093-BA49BA7D08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5D5FB35" w14:textId="77777777" w:rsidR="00FD24C8" w:rsidRPr="0085439F" w:rsidRDefault="00FD24C8" w:rsidP="00FD24C8">
      <w:pPr>
        <w:jc w:val="both"/>
        <w:rPr>
          <w:lang w:val="en-GB"/>
        </w:rPr>
      </w:pPr>
    </w:p>
    <w:p w14:paraId="0D130ACE" w14:textId="77777777" w:rsidR="00FD24C8" w:rsidRPr="0085439F" w:rsidRDefault="00FD24C8" w:rsidP="00FD24C8">
      <w:pPr>
        <w:pStyle w:val="Balk3"/>
        <w:rPr>
          <w:color w:val="auto"/>
          <w:lang w:val="en-GB"/>
        </w:rPr>
      </w:pPr>
      <w:r w:rsidRPr="0085439F">
        <w:rPr>
          <w:color w:val="auto"/>
          <w:lang w:val="en-GB"/>
        </w:rPr>
        <w:t>Work Experience in Relevant Fields</w:t>
      </w:r>
    </w:p>
    <w:p w14:paraId="2E923F8D" w14:textId="77777777" w:rsidR="00FD24C8" w:rsidRPr="0085439F" w:rsidRDefault="00FD24C8" w:rsidP="00FD24C8">
      <w:pPr>
        <w:spacing w:line="360" w:lineRule="auto"/>
        <w:jc w:val="both"/>
        <w:rPr>
          <w:sz w:val="24"/>
          <w:szCs w:val="24"/>
          <w:lang w:val="en-GB"/>
        </w:rPr>
      </w:pPr>
      <w:r w:rsidRPr="0085439F">
        <w:rPr>
          <w:sz w:val="24"/>
          <w:szCs w:val="24"/>
          <w:lang w:val="en-GB"/>
        </w:rPr>
        <w:t xml:space="preserve">The data on work experience reveals that a vast majority of the participants, 97.30%, reported not having prior work experience in the fields related to the training. In contrast, only a small </w:t>
      </w:r>
      <w:r w:rsidRPr="0085439F">
        <w:rPr>
          <w:sz w:val="24"/>
          <w:szCs w:val="24"/>
          <w:lang w:val="en-GB"/>
        </w:rPr>
        <w:lastRenderedPageBreak/>
        <w:t>fraction, 2.70%, indicated that they have experience in these areas. This significant skew towards inexperience underscores the fact that the training program primarily catered to individuals who are newcomers or relatively inexperienced in the specific industrial and technical fields covered by the training.</w:t>
      </w:r>
    </w:p>
    <w:p w14:paraId="3B9CDF56" w14:textId="77777777" w:rsidR="00FD24C8" w:rsidRPr="0085439F" w:rsidRDefault="00FD24C8" w:rsidP="00FD24C8">
      <w:pPr>
        <w:jc w:val="center"/>
        <w:rPr>
          <w:lang w:val="en-GB"/>
        </w:rPr>
      </w:pPr>
      <w:r w:rsidRPr="0085439F">
        <w:rPr>
          <w:noProof/>
          <w:lang w:val="en-GB"/>
        </w:rPr>
        <w:drawing>
          <wp:inline distT="0" distB="0" distL="0" distR="0" wp14:anchorId="3CE2392F" wp14:editId="4DB8877B">
            <wp:extent cx="4572000" cy="2743200"/>
            <wp:effectExtent l="0" t="0" r="0" b="0"/>
            <wp:docPr id="1212356531" name="Grafik 1">
              <a:extLst xmlns:a="http://schemas.openxmlformats.org/drawingml/2006/main">
                <a:ext uri="{FF2B5EF4-FFF2-40B4-BE49-F238E27FC236}">
                  <a16:creationId xmlns:a16="http://schemas.microsoft.com/office/drawing/2014/main" id="{4A6D7AFF-43B5-DBD6-F1E0-137BE07BAA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C30BB4A" w14:textId="77777777" w:rsidR="00FD24C8" w:rsidRPr="0085439F" w:rsidRDefault="00FD24C8" w:rsidP="00FD24C8">
      <w:pPr>
        <w:jc w:val="both"/>
        <w:rPr>
          <w:lang w:val="en-GB"/>
        </w:rPr>
      </w:pPr>
    </w:p>
    <w:p w14:paraId="448DBF94" w14:textId="77777777" w:rsidR="00FD24C8" w:rsidRPr="0085439F" w:rsidRDefault="00FD24C8" w:rsidP="00FD24C8">
      <w:pPr>
        <w:pStyle w:val="Balk2"/>
        <w:rPr>
          <w:color w:val="auto"/>
          <w:lang w:val="en-GB"/>
        </w:rPr>
      </w:pPr>
      <w:r w:rsidRPr="0085439F">
        <w:rPr>
          <w:rStyle w:val="Balk3Char"/>
          <w:color w:val="auto"/>
          <w:sz w:val="26"/>
          <w:szCs w:val="26"/>
          <w:lang w:val="en-GB"/>
        </w:rPr>
        <w:t>Familiarity</w:t>
      </w:r>
      <w:r w:rsidRPr="0085439F">
        <w:rPr>
          <w:color w:val="auto"/>
          <w:lang w:val="en-GB"/>
        </w:rPr>
        <w:t xml:space="preserve"> with Training Concepts</w:t>
      </w:r>
    </w:p>
    <w:p w14:paraId="0CFB655D" w14:textId="77777777" w:rsidR="00FD24C8" w:rsidRPr="0085439F" w:rsidRDefault="00FD24C8" w:rsidP="00FD24C8">
      <w:pPr>
        <w:spacing w:line="360" w:lineRule="auto"/>
        <w:jc w:val="both"/>
        <w:rPr>
          <w:sz w:val="24"/>
          <w:szCs w:val="24"/>
          <w:lang w:val="en-GB"/>
        </w:rPr>
      </w:pPr>
      <w:r w:rsidRPr="0085439F">
        <w:rPr>
          <w:sz w:val="24"/>
          <w:szCs w:val="24"/>
          <w:lang w:val="en-GB"/>
        </w:rPr>
        <w:t>Participants showed varying familiarity with concepts like Digital Transformation, Machine Learning, and Industrial Automation. The rates for familiarity are generally high, but there's also a noticeable rate of indecisiveness, especially in the concept of Machine Learning.</w:t>
      </w:r>
    </w:p>
    <w:p w14:paraId="236C5709" w14:textId="77777777" w:rsidR="00FD24C8" w:rsidRPr="0085439F" w:rsidRDefault="00FD24C8" w:rsidP="00FD24C8">
      <w:pPr>
        <w:jc w:val="center"/>
        <w:rPr>
          <w:lang w:val="en-GB"/>
        </w:rPr>
      </w:pPr>
      <w:r w:rsidRPr="0085439F">
        <w:rPr>
          <w:noProof/>
          <w:lang w:val="en-GB"/>
        </w:rPr>
        <w:drawing>
          <wp:inline distT="0" distB="0" distL="0" distR="0" wp14:anchorId="3B32577F" wp14:editId="15536680">
            <wp:extent cx="4572000" cy="2743200"/>
            <wp:effectExtent l="0" t="0" r="0" b="0"/>
            <wp:docPr id="670067499" name="Grafik 1">
              <a:extLst xmlns:a="http://schemas.openxmlformats.org/drawingml/2006/main">
                <a:ext uri="{FF2B5EF4-FFF2-40B4-BE49-F238E27FC236}">
                  <a16:creationId xmlns:a16="http://schemas.microsoft.com/office/drawing/2014/main" id="{3A88152D-D465-CB88-40D6-E43D8758B3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D427A6F" w14:textId="77777777" w:rsidR="00FD24C8" w:rsidRPr="0085439F" w:rsidRDefault="00FD24C8" w:rsidP="00FD24C8">
      <w:pPr>
        <w:jc w:val="both"/>
        <w:rPr>
          <w:lang w:val="en-GB"/>
        </w:rPr>
      </w:pPr>
    </w:p>
    <w:p w14:paraId="3A5FD069" w14:textId="77777777" w:rsidR="00FD24C8" w:rsidRPr="0085439F" w:rsidRDefault="00FD24C8" w:rsidP="00FD24C8">
      <w:pPr>
        <w:jc w:val="both"/>
        <w:rPr>
          <w:lang w:val="en-GB"/>
        </w:rPr>
      </w:pPr>
    </w:p>
    <w:p w14:paraId="08CB2F0E" w14:textId="77777777" w:rsidR="00FD24C8" w:rsidRPr="0085439F" w:rsidRDefault="00FD24C8" w:rsidP="00FD24C8">
      <w:pPr>
        <w:jc w:val="both"/>
        <w:rPr>
          <w:lang w:val="en-GB"/>
        </w:rPr>
        <w:sectPr w:rsidR="00FD24C8" w:rsidRPr="0085439F" w:rsidSect="00585483">
          <w:pgSz w:w="11906" w:h="16838"/>
          <w:pgMar w:top="1417" w:right="1417" w:bottom="1417" w:left="1417" w:header="708" w:footer="708" w:gutter="0"/>
          <w:cols w:space="708"/>
          <w:docGrid w:linePitch="360"/>
        </w:sectPr>
      </w:pPr>
    </w:p>
    <w:p w14:paraId="75D8D691" w14:textId="77777777" w:rsidR="00FD24C8" w:rsidRPr="0085439F" w:rsidRDefault="00FD24C8" w:rsidP="0075069B">
      <w:pPr>
        <w:pStyle w:val="Balk3"/>
        <w:jc w:val="center"/>
        <w:rPr>
          <w:b/>
          <w:bCs/>
          <w:color w:val="auto"/>
          <w:sz w:val="28"/>
          <w:szCs w:val="28"/>
          <w:lang w:val="en-GB"/>
        </w:rPr>
      </w:pPr>
      <w:r w:rsidRPr="0085439F">
        <w:rPr>
          <w:b/>
          <w:bCs/>
          <w:color w:val="auto"/>
          <w:sz w:val="28"/>
          <w:szCs w:val="28"/>
          <w:lang w:val="en-GB"/>
        </w:rPr>
        <w:lastRenderedPageBreak/>
        <w:t>Pre-test Scores</w:t>
      </w:r>
    </w:p>
    <w:tbl>
      <w:tblPr>
        <w:tblW w:w="14170" w:type="dxa"/>
        <w:tblCellMar>
          <w:left w:w="70" w:type="dxa"/>
          <w:right w:w="70" w:type="dxa"/>
        </w:tblCellMar>
        <w:tblLook w:val="04A0" w:firstRow="1" w:lastRow="0" w:firstColumn="1" w:lastColumn="0" w:noHBand="0" w:noVBand="1"/>
      </w:tblPr>
      <w:tblGrid>
        <w:gridCol w:w="2440"/>
        <w:gridCol w:w="8140"/>
        <w:gridCol w:w="1640"/>
        <w:gridCol w:w="940"/>
        <w:gridCol w:w="1010"/>
      </w:tblGrid>
      <w:tr w:rsidR="00FD24C8" w:rsidRPr="0085439F" w14:paraId="24FD7983" w14:textId="77777777" w:rsidTr="002424E3">
        <w:trPr>
          <w:trHeight w:val="29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C7882" w14:textId="77777777" w:rsidR="00FD24C8" w:rsidRPr="0085439F" w:rsidRDefault="00FD24C8" w:rsidP="002424E3">
            <w:pPr>
              <w:spacing w:after="0" w:line="240" w:lineRule="auto"/>
              <w:jc w:val="center"/>
              <w:rPr>
                <w:rFonts w:ascii="Calibri" w:eastAsia="Times New Roman" w:hAnsi="Calibri" w:cs="Calibri"/>
                <w:b/>
                <w:bCs/>
                <w:color w:val="000000"/>
                <w:lang w:val="en-GB" w:eastAsia="tr-TR"/>
              </w:rPr>
            </w:pPr>
            <w:r w:rsidRPr="0085439F">
              <w:rPr>
                <w:rFonts w:ascii="Calibri" w:eastAsia="Times New Roman" w:hAnsi="Calibri" w:cs="Calibri"/>
                <w:b/>
                <w:bCs/>
                <w:color w:val="000000"/>
                <w:lang w:val="en-GB" w:eastAsia="tr-TR"/>
              </w:rPr>
              <w:t>Category</w:t>
            </w:r>
          </w:p>
        </w:tc>
        <w:tc>
          <w:tcPr>
            <w:tcW w:w="8140" w:type="dxa"/>
            <w:tcBorders>
              <w:top w:val="single" w:sz="4" w:space="0" w:color="auto"/>
              <w:left w:val="single" w:sz="4" w:space="0" w:color="auto"/>
              <w:bottom w:val="single" w:sz="4" w:space="0" w:color="auto"/>
              <w:right w:val="nil"/>
            </w:tcBorders>
            <w:shd w:val="clear" w:color="auto" w:fill="auto"/>
            <w:noWrap/>
            <w:vAlign w:val="center"/>
            <w:hideMark/>
          </w:tcPr>
          <w:p w14:paraId="6597C234" w14:textId="77777777" w:rsidR="00FD24C8" w:rsidRPr="0085439F" w:rsidRDefault="00FD24C8" w:rsidP="002424E3">
            <w:pPr>
              <w:spacing w:after="0" w:line="240" w:lineRule="auto"/>
              <w:jc w:val="center"/>
              <w:rPr>
                <w:rFonts w:ascii="Calibri" w:eastAsia="Times New Roman" w:hAnsi="Calibri" w:cs="Calibri"/>
                <w:b/>
                <w:bCs/>
                <w:color w:val="000000"/>
                <w:lang w:val="en-GB" w:eastAsia="tr-TR"/>
              </w:rPr>
            </w:pPr>
            <w:r w:rsidRPr="0085439F">
              <w:rPr>
                <w:rFonts w:ascii="Calibri" w:eastAsia="Times New Roman" w:hAnsi="Calibri" w:cs="Calibri"/>
                <w:b/>
                <w:bCs/>
                <w:color w:val="000000"/>
                <w:lang w:val="en-GB" w:eastAsia="tr-TR"/>
              </w:rPr>
              <w:t>Statement</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240D3" w14:textId="77777777" w:rsidR="00FD24C8" w:rsidRPr="0085439F" w:rsidRDefault="00FD24C8" w:rsidP="002424E3">
            <w:pPr>
              <w:spacing w:after="0" w:line="240" w:lineRule="auto"/>
              <w:jc w:val="center"/>
              <w:rPr>
                <w:rFonts w:ascii="Calibri" w:eastAsia="Times New Roman" w:hAnsi="Calibri" w:cs="Calibri"/>
                <w:b/>
                <w:bCs/>
                <w:color w:val="000000"/>
                <w:lang w:val="en-GB" w:eastAsia="tr-TR"/>
              </w:rPr>
            </w:pPr>
            <w:r w:rsidRPr="0085439F">
              <w:rPr>
                <w:rFonts w:ascii="Calibri" w:eastAsia="Times New Roman" w:hAnsi="Calibri" w:cs="Calibri"/>
                <w:b/>
                <w:bCs/>
                <w:color w:val="000000"/>
                <w:lang w:val="en-GB" w:eastAsia="tr-TR"/>
              </w:rPr>
              <w:t>Pre-test Average</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137DA2C4" w14:textId="77777777" w:rsidR="00FD24C8" w:rsidRPr="0085439F" w:rsidRDefault="00FD24C8" w:rsidP="002424E3">
            <w:pPr>
              <w:spacing w:after="0" w:line="240" w:lineRule="auto"/>
              <w:jc w:val="center"/>
              <w:rPr>
                <w:rFonts w:ascii="Calibri" w:eastAsia="Times New Roman" w:hAnsi="Calibri" w:cs="Calibri"/>
                <w:b/>
                <w:bCs/>
                <w:color w:val="000000"/>
                <w:lang w:val="en-GB" w:eastAsia="tr-TR"/>
              </w:rPr>
            </w:pPr>
            <w:r w:rsidRPr="0085439F">
              <w:rPr>
                <w:rFonts w:ascii="Calibri" w:hAnsi="Calibri" w:cs="Calibri"/>
                <w:b/>
                <w:bCs/>
                <w:color w:val="000000"/>
                <w:lang w:val="en-GB"/>
              </w:rPr>
              <w:t>Pre-test Median</w:t>
            </w:r>
          </w:p>
        </w:tc>
        <w:tc>
          <w:tcPr>
            <w:tcW w:w="1010" w:type="dxa"/>
            <w:tcBorders>
              <w:top w:val="single" w:sz="4" w:space="0" w:color="auto"/>
              <w:left w:val="single" w:sz="4" w:space="0" w:color="auto"/>
              <w:bottom w:val="single" w:sz="4" w:space="0" w:color="auto"/>
              <w:right w:val="single" w:sz="4" w:space="0" w:color="auto"/>
            </w:tcBorders>
            <w:vAlign w:val="center"/>
          </w:tcPr>
          <w:p w14:paraId="55D9F0F3" w14:textId="77777777" w:rsidR="00FD24C8" w:rsidRPr="0085439F" w:rsidRDefault="00FD24C8" w:rsidP="002424E3">
            <w:pPr>
              <w:spacing w:after="0" w:line="240" w:lineRule="auto"/>
              <w:jc w:val="center"/>
              <w:rPr>
                <w:rFonts w:ascii="Calibri" w:hAnsi="Calibri" w:cs="Calibri"/>
                <w:b/>
                <w:bCs/>
                <w:color w:val="000000"/>
                <w:lang w:val="en-GB"/>
              </w:rPr>
            </w:pPr>
            <w:r w:rsidRPr="0085439F">
              <w:rPr>
                <w:rFonts w:ascii="Calibri" w:hAnsi="Calibri" w:cs="Calibri"/>
                <w:b/>
                <w:bCs/>
                <w:color w:val="000000"/>
                <w:lang w:val="en-GB"/>
              </w:rPr>
              <w:t xml:space="preserve">Pre-test </w:t>
            </w:r>
            <w:proofErr w:type="spellStart"/>
            <w:r w:rsidRPr="0085439F">
              <w:rPr>
                <w:rFonts w:ascii="Calibri" w:hAnsi="Calibri" w:cs="Calibri"/>
                <w:b/>
                <w:bCs/>
                <w:color w:val="000000"/>
                <w:lang w:val="en-GB"/>
              </w:rPr>
              <w:t>StD</w:t>
            </w:r>
            <w:proofErr w:type="spellEnd"/>
          </w:p>
        </w:tc>
      </w:tr>
      <w:tr w:rsidR="00FD24C8" w:rsidRPr="0085439F" w14:paraId="1057CA4D" w14:textId="77777777" w:rsidTr="002424E3">
        <w:trPr>
          <w:trHeight w:val="620"/>
        </w:trPr>
        <w:tc>
          <w:tcPr>
            <w:tcW w:w="2440" w:type="dxa"/>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2B2B6B43"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Welding and Material Knowledge</w:t>
            </w:r>
          </w:p>
        </w:tc>
        <w:tc>
          <w:tcPr>
            <w:tcW w:w="8140" w:type="dxa"/>
            <w:tcBorders>
              <w:top w:val="single" w:sz="4" w:space="0" w:color="auto"/>
              <w:left w:val="nil"/>
              <w:bottom w:val="single" w:sz="4" w:space="0" w:color="auto"/>
              <w:right w:val="single" w:sz="4" w:space="0" w:color="auto"/>
            </w:tcBorders>
            <w:shd w:val="clear" w:color="000000" w:fill="B1A0C7"/>
            <w:vAlign w:val="center"/>
            <w:hideMark/>
          </w:tcPr>
          <w:p w14:paraId="3BBEA68F"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am knowledgeable about the examination of materials in the laboratory and the necessary analysis processes.</w:t>
            </w:r>
          </w:p>
        </w:tc>
        <w:tc>
          <w:tcPr>
            <w:tcW w:w="1640" w:type="dxa"/>
            <w:tcBorders>
              <w:top w:val="single" w:sz="4" w:space="0" w:color="auto"/>
              <w:left w:val="nil"/>
              <w:bottom w:val="single" w:sz="4" w:space="0" w:color="auto"/>
              <w:right w:val="single" w:sz="4" w:space="0" w:color="auto"/>
            </w:tcBorders>
            <w:shd w:val="clear" w:color="000000" w:fill="FEEB84"/>
            <w:noWrap/>
            <w:vAlign w:val="center"/>
            <w:hideMark/>
          </w:tcPr>
          <w:p w14:paraId="1C087ECA"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2,72</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0CF4BFC3"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hAnsi="Calibri" w:cs="Calibri"/>
                <w:color w:val="000000"/>
                <w:lang w:val="en-GB"/>
              </w:rPr>
              <w:t>3</w:t>
            </w:r>
          </w:p>
        </w:tc>
        <w:tc>
          <w:tcPr>
            <w:tcW w:w="1010" w:type="dxa"/>
            <w:tcBorders>
              <w:top w:val="single" w:sz="4" w:space="0" w:color="auto"/>
              <w:left w:val="nil"/>
              <w:bottom w:val="single" w:sz="4" w:space="0" w:color="auto"/>
              <w:right w:val="single" w:sz="4" w:space="0" w:color="auto"/>
            </w:tcBorders>
            <w:shd w:val="clear" w:color="auto" w:fill="auto"/>
            <w:vAlign w:val="center"/>
          </w:tcPr>
          <w:p w14:paraId="246D4E0B" w14:textId="77777777" w:rsidR="00FD24C8" w:rsidRPr="0085439F" w:rsidRDefault="00FD24C8" w:rsidP="002424E3">
            <w:pPr>
              <w:spacing w:after="0" w:line="240" w:lineRule="auto"/>
              <w:jc w:val="both"/>
              <w:rPr>
                <w:rFonts w:ascii="Calibri" w:hAnsi="Calibri" w:cs="Calibri"/>
                <w:color w:val="000000"/>
                <w:lang w:val="en-GB"/>
              </w:rPr>
            </w:pPr>
            <w:r w:rsidRPr="0085439F">
              <w:rPr>
                <w:rFonts w:ascii="Calibri" w:hAnsi="Calibri" w:cs="Calibri"/>
                <w:color w:val="000000"/>
                <w:lang w:val="en-GB"/>
              </w:rPr>
              <w:t>1,10</w:t>
            </w:r>
          </w:p>
        </w:tc>
      </w:tr>
      <w:tr w:rsidR="00FD24C8" w:rsidRPr="0085439F" w14:paraId="37D7325C" w14:textId="77777777" w:rsidTr="002424E3">
        <w:trPr>
          <w:trHeight w:val="600"/>
        </w:trPr>
        <w:tc>
          <w:tcPr>
            <w:tcW w:w="2440" w:type="dxa"/>
            <w:vMerge/>
            <w:tcBorders>
              <w:top w:val="single" w:sz="4" w:space="0" w:color="auto"/>
              <w:left w:val="single" w:sz="4" w:space="0" w:color="auto"/>
              <w:bottom w:val="single" w:sz="4" w:space="0" w:color="000000"/>
              <w:right w:val="single" w:sz="4" w:space="0" w:color="auto"/>
            </w:tcBorders>
            <w:vAlign w:val="center"/>
            <w:hideMark/>
          </w:tcPr>
          <w:p w14:paraId="12F89855"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p>
        </w:tc>
        <w:tc>
          <w:tcPr>
            <w:tcW w:w="8140" w:type="dxa"/>
            <w:tcBorders>
              <w:top w:val="nil"/>
              <w:left w:val="nil"/>
              <w:bottom w:val="single" w:sz="4" w:space="0" w:color="auto"/>
              <w:right w:val="single" w:sz="4" w:space="0" w:color="auto"/>
            </w:tcBorders>
            <w:shd w:val="clear" w:color="000000" w:fill="B1A0C7"/>
            <w:vAlign w:val="center"/>
            <w:hideMark/>
          </w:tcPr>
          <w:p w14:paraId="65F8BCBC"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know the procedures to be carried out before and after the welding application and am proficient in the welding application.</w:t>
            </w:r>
          </w:p>
        </w:tc>
        <w:tc>
          <w:tcPr>
            <w:tcW w:w="1640" w:type="dxa"/>
            <w:tcBorders>
              <w:top w:val="single" w:sz="4" w:space="0" w:color="auto"/>
              <w:left w:val="nil"/>
              <w:bottom w:val="single" w:sz="4" w:space="0" w:color="auto"/>
              <w:right w:val="single" w:sz="4" w:space="0" w:color="auto"/>
            </w:tcBorders>
            <w:shd w:val="clear" w:color="000000" w:fill="F4E884"/>
            <w:noWrap/>
            <w:vAlign w:val="center"/>
            <w:hideMark/>
          </w:tcPr>
          <w:p w14:paraId="126D598F"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2,77</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08116D96"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hAnsi="Calibri" w:cs="Calibri"/>
                <w:color w:val="000000"/>
                <w:lang w:val="en-GB"/>
              </w:rPr>
              <w:t>3</w:t>
            </w:r>
          </w:p>
        </w:tc>
        <w:tc>
          <w:tcPr>
            <w:tcW w:w="1010" w:type="dxa"/>
            <w:tcBorders>
              <w:top w:val="single" w:sz="4" w:space="0" w:color="auto"/>
              <w:left w:val="nil"/>
              <w:bottom w:val="single" w:sz="4" w:space="0" w:color="auto"/>
              <w:right w:val="single" w:sz="4" w:space="0" w:color="auto"/>
            </w:tcBorders>
            <w:shd w:val="clear" w:color="auto" w:fill="auto"/>
            <w:vAlign w:val="center"/>
          </w:tcPr>
          <w:p w14:paraId="1FA5D488" w14:textId="77777777" w:rsidR="00FD24C8" w:rsidRPr="0085439F" w:rsidRDefault="00FD24C8" w:rsidP="002424E3">
            <w:pPr>
              <w:spacing w:after="0" w:line="240" w:lineRule="auto"/>
              <w:jc w:val="both"/>
              <w:rPr>
                <w:rFonts w:ascii="Calibri" w:hAnsi="Calibri" w:cs="Calibri"/>
                <w:color w:val="000000"/>
                <w:lang w:val="en-GB"/>
              </w:rPr>
            </w:pPr>
            <w:r w:rsidRPr="0085439F">
              <w:rPr>
                <w:rFonts w:ascii="Calibri" w:hAnsi="Calibri" w:cs="Calibri"/>
                <w:color w:val="000000"/>
                <w:lang w:val="en-GB"/>
              </w:rPr>
              <w:t>1,30</w:t>
            </w:r>
          </w:p>
        </w:tc>
      </w:tr>
      <w:tr w:rsidR="00FD24C8" w:rsidRPr="0085439F" w14:paraId="61082AB3" w14:textId="77777777" w:rsidTr="002424E3">
        <w:trPr>
          <w:trHeight w:val="290"/>
        </w:trPr>
        <w:tc>
          <w:tcPr>
            <w:tcW w:w="2440" w:type="dxa"/>
            <w:vMerge w:val="restart"/>
            <w:tcBorders>
              <w:top w:val="nil"/>
              <w:left w:val="single" w:sz="4" w:space="0" w:color="auto"/>
              <w:bottom w:val="nil"/>
              <w:right w:val="single" w:sz="4" w:space="0" w:color="auto"/>
            </w:tcBorders>
            <w:shd w:val="clear" w:color="000000" w:fill="92D050"/>
            <w:textDirection w:val="btLr"/>
            <w:vAlign w:val="center"/>
            <w:hideMark/>
          </w:tcPr>
          <w:p w14:paraId="55B3BBCD"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Computer and Software Systems</w:t>
            </w:r>
          </w:p>
        </w:tc>
        <w:tc>
          <w:tcPr>
            <w:tcW w:w="8140" w:type="dxa"/>
            <w:tcBorders>
              <w:top w:val="nil"/>
              <w:left w:val="nil"/>
              <w:bottom w:val="single" w:sz="4" w:space="0" w:color="auto"/>
              <w:right w:val="single" w:sz="4" w:space="0" w:color="auto"/>
            </w:tcBorders>
            <w:shd w:val="clear" w:color="000000" w:fill="92D050"/>
            <w:vAlign w:val="center"/>
            <w:hideMark/>
          </w:tcPr>
          <w:p w14:paraId="6B389324"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can describe Cyber Physical Systems, Embedded Systems, Manufacturing Execution Systems, and Robot Operating Systems.</w:t>
            </w:r>
          </w:p>
        </w:tc>
        <w:tc>
          <w:tcPr>
            <w:tcW w:w="1640" w:type="dxa"/>
            <w:tcBorders>
              <w:top w:val="single" w:sz="4" w:space="0" w:color="auto"/>
              <w:left w:val="nil"/>
              <w:bottom w:val="single" w:sz="4" w:space="0" w:color="auto"/>
              <w:right w:val="single" w:sz="4" w:space="0" w:color="auto"/>
            </w:tcBorders>
            <w:shd w:val="clear" w:color="000000" w:fill="FFEB84"/>
            <w:noWrap/>
            <w:vAlign w:val="center"/>
            <w:hideMark/>
          </w:tcPr>
          <w:p w14:paraId="7471CCF4"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2,72</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4CD096AA"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hAnsi="Calibri" w:cs="Calibri"/>
                <w:color w:val="000000"/>
                <w:lang w:val="en-GB"/>
              </w:rPr>
              <w:t>3</w:t>
            </w:r>
          </w:p>
        </w:tc>
        <w:tc>
          <w:tcPr>
            <w:tcW w:w="1010" w:type="dxa"/>
            <w:tcBorders>
              <w:top w:val="single" w:sz="4" w:space="0" w:color="auto"/>
              <w:left w:val="nil"/>
              <w:bottom w:val="single" w:sz="4" w:space="0" w:color="auto"/>
              <w:right w:val="single" w:sz="4" w:space="0" w:color="auto"/>
            </w:tcBorders>
            <w:shd w:val="clear" w:color="auto" w:fill="auto"/>
            <w:vAlign w:val="center"/>
          </w:tcPr>
          <w:p w14:paraId="7930D27E" w14:textId="77777777" w:rsidR="00FD24C8" w:rsidRPr="0085439F" w:rsidRDefault="00FD24C8" w:rsidP="002424E3">
            <w:pPr>
              <w:spacing w:after="0" w:line="240" w:lineRule="auto"/>
              <w:jc w:val="both"/>
              <w:rPr>
                <w:rFonts w:ascii="Calibri" w:hAnsi="Calibri" w:cs="Calibri"/>
                <w:color w:val="000000"/>
                <w:lang w:val="en-GB"/>
              </w:rPr>
            </w:pPr>
            <w:r w:rsidRPr="0085439F">
              <w:rPr>
                <w:rFonts w:ascii="Calibri" w:hAnsi="Calibri" w:cs="Calibri"/>
                <w:color w:val="000000"/>
                <w:lang w:val="en-GB"/>
              </w:rPr>
              <w:t>1,06</w:t>
            </w:r>
          </w:p>
        </w:tc>
      </w:tr>
      <w:tr w:rsidR="00FD24C8" w:rsidRPr="0085439F" w14:paraId="2CEEA0BD" w14:textId="77777777" w:rsidTr="002424E3">
        <w:trPr>
          <w:trHeight w:val="670"/>
        </w:trPr>
        <w:tc>
          <w:tcPr>
            <w:tcW w:w="2440" w:type="dxa"/>
            <w:vMerge/>
            <w:tcBorders>
              <w:top w:val="nil"/>
              <w:left w:val="single" w:sz="4" w:space="0" w:color="auto"/>
              <w:bottom w:val="nil"/>
              <w:right w:val="single" w:sz="4" w:space="0" w:color="auto"/>
            </w:tcBorders>
            <w:vAlign w:val="center"/>
            <w:hideMark/>
          </w:tcPr>
          <w:p w14:paraId="115B09D8"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p>
        </w:tc>
        <w:tc>
          <w:tcPr>
            <w:tcW w:w="8140" w:type="dxa"/>
            <w:tcBorders>
              <w:top w:val="nil"/>
              <w:left w:val="nil"/>
              <w:bottom w:val="single" w:sz="4" w:space="0" w:color="auto"/>
              <w:right w:val="single" w:sz="4" w:space="0" w:color="auto"/>
            </w:tcBorders>
            <w:shd w:val="clear" w:color="000000" w:fill="92D050"/>
            <w:vAlign w:val="center"/>
            <w:hideMark/>
          </w:tcPr>
          <w:p w14:paraId="6C955DC3"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can define terms such as Big Data, Radio Frequency Identification, Internet of Things, Augmented Reality, and Cyber Reality.</w:t>
            </w:r>
          </w:p>
        </w:tc>
        <w:tc>
          <w:tcPr>
            <w:tcW w:w="1640" w:type="dxa"/>
            <w:tcBorders>
              <w:top w:val="single" w:sz="4" w:space="0" w:color="auto"/>
              <w:left w:val="nil"/>
              <w:bottom w:val="single" w:sz="4" w:space="0" w:color="auto"/>
              <w:right w:val="single" w:sz="4" w:space="0" w:color="auto"/>
            </w:tcBorders>
            <w:shd w:val="clear" w:color="000000" w:fill="E7E483"/>
            <w:noWrap/>
            <w:vAlign w:val="center"/>
            <w:hideMark/>
          </w:tcPr>
          <w:p w14:paraId="393AE7D1"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2,84</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23DC1F02"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hAnsi="Calibri" w:cs="Calibri"/>
                <w:color w:val="000000"/>
                <w:lang w:val="en-GB"/>
              </w:rPr>
              <w:t>3</w:t>
            </w:r>
          </w:p>
        </w:tc>
        <w:tc>
          <w:tcPr>
            <w:tcW w:w="1010" w:type="dxa"/>
            <w:tcBorders>
              <w:top w:val="single" w:sz="4" w:space="0" w:color="auto"/>
              <w:left w:val="nil"/>
              <w:bottom w:val="single" w:sz="4" w:space="0" w:color="auto"/>
              <w:right w:val="single" w:sz="4" w:space="0" w:color="auto"/>
            </w:tcBorders>
            <w:shd w:val="clear" w:color="auto" w:fill="auto"/>
            <w:vAlign w:val="center"/>
          </w:tcPr>
          <w:p w14:paraId="4E9E60A6" w14:textId="77777777" w:rsidR="00FD24C8" w:rsidRPr="0085439F" w:rsidRDefault="00FD24C8" w:rsidP="002424E3">
            <w:pPr>
              <w:spacing w:after="0" w:line="240" w:lineRule="auto"/>
              <w:jc w:val="both"/>
              <w:rPr>
                <w:rFonts w:ascii="Calibri" w:hAnsi="Calibri" w:cs="Calibri"/>
                <w:color w:val="000000"/>
                <w:lang w:val="en-GB"/>
              </w:rPr>
            </w:pPr>
            <w:r w:rsidRPr="0085439F">
              <w:rPr>
                <w:rFonts w:ascii="Calibri" w:hAnsi="Calibri" w:cs="Calibri"/>
                <w:color w:val="000000"/>
                <w:lang w:val="en-GB"/>
              </w:rPr>
              <w:t>1,18</w:t>
            </w:r>
          </w:p>
        </w:tc>
      </w:tr>
      <w:tr w:rsidR="00FD24C8" w:rsidRPr="0085439F" w14:paraId="4CB93373" w14:textId="77777777" w:rsidTr="002424E3">
        <w:trPr>
          <w:trHeight w:val="390"/>
        </w:trPr>
        <w:tc>
          <w:tcPr>
            <w:tcW w:w="2440" w:type="dxa"/>
            <w:vMerge/>
            <w:tcBorders>
              <w:top w:val="nil"/>
              <w:left w:val="single" w:sz="4" w:space="0" w:color="auto"/>
              <w:bottom w:val="nil"/>
              <w:right w:val="single" w:sz="4" w:space="0" w:color="auto"/>
            </w:tcBorders>
            <w:vAlign w:val="center"/>
            <w:hideMark/>
          </w:tcPr>
          <w:p w14:paraId="599943BB"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p>
        </w:tc>
        <w:tc>
          <w:tcPr>
            <w:tcW w:w="8140" w:type="dxa"/>
            <w:tcBorders>
              <w:top w:val="nil"/>
              <w:left w:val="nil"/>
              <w:bottom w:val="single" w:sz="4" w:space="0" w:color="auto"/>
              <w:right w:val="single" w:sz="4" w:space="0" w:color="auto"/>
            </w:tcBorders>
            <w:shd w:val="clear" w:color="000000" w:fill="92D050"/>
            <w:vAlign w:val="center"/>
            <w:hideMark/>
          </w:tcPr>
          <w:p w14:paraId="67C84B4D"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am proficient in using Arduino.</w:t>
            </w:r>
          </w:p>
        </w:tc>
        <w:tc>
          <w:tcPr>
            <w:tcW w:w="1640" w:type="dxa"/>
            <w:tcBorders>
              <w:top w:val="single" w:sz="4" w:space="0" w:color="auto"/>
              <w:left w:val="nil"/>
              <w:bottom w:val="single" w:sz="4" w:space="0" w:color="auto"/>
              <w:right w:val="single" w:sz="4" w:space="0" w:color="auto"/>
            </w:tcBorders>
            <w:shd w:val="clear" w:color="000000" w:fill="FDC97D"/>
            <w:noWrap/>
            <w:vAlign w:val="center"/>
            <w:hideMark/>
          </w:tcPr>
          <w:p w14:paraId="09FDB82B"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2,50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658F1260"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hAnsi="Calibri" w:cs="Calibri"/>
                <w:color w:val="000000"/>
                <w:lang w:val="en-GB"/>
              </w:rPr>
              <w:t>2</w:t>
            </w:r>
          </w:p>
        </w:tc>
        <w:tc>
          <w:tcPr>
            <w:tcW w:w="1010" w:type="dxa"/>
            <w:tcBorders>
              <w:top w:val="single" w:sz="4" w:space="0" w:color="auto"/>
              <w:left w:val="nil"/>
              <w:bottom w:val="single" w:sz="4" w:space="0" w:color="auto"/>
              <w:right w:val="single" w:sz="4" w:space="0" w:color="auto"/>
            </w:tcBorders>
            <w:shd w:val="clear" w:color="auto" w:fill="auto"/>
            <w:vAlign w:val="center"/>
          </w:tcPr>
          <w:p w14:paraId="3CC0D507" w14:textId="77777777" w:rsidR="00FD24C8" w:rsidRPr="0085439F" w:rsidRDefault="00FD24C8" w:rsidP="002424E3">
            <w:pPr>
              <w:spacing w:after="0" w:line="240" w:lineRule="auto"/>
              <w:jc w:val="both"/>
              <w:rPr>
                <w:rFonts w:ascii="Calibri" w:hAnsi="Calibri" w:cs="Calibri"/>
                <w:color w:val="000000"/>
                <w:lang w:val="en-GB"/>
              </w:rPr>
            </w:pPr>
            <w:r w:rsidRPr="0085439F">
              <w:rPr>
                <w:rFonts w:ascii="Calibri" w:hAnsi="Calibri" w:cs="Calibri"/>
                <w:color w:val="000000"/>
                <w:lang w:val="en-GB"/>
              </w:rPr>
              <w:t>1,37</w:t>
            </w:r>
          </w:p>
        </w:tc>
      </w:tr>
      <w:tr w:rsidR="00FD24C8" w:rsidRPr="0085439F" w14:paraId="6FD7B1D2" w14:textId="77777777" w:rsidTr="002424E3">
        <w:trPr>
          <w:trHeight w:val="340"/>
        </w:trPr>
        <w:tc>
          <w:tcPr>
            <w:tcW w:w="2440" w:type="dxa"/>
            <w:vMerge w:val="restart"/>
            <w:tcBorders>
              <w:top w:val="nil"/>
              <w:left w:val="nil"/>
              <w:bottom w:val="nil"/>
              <w:right w:val="single" w:sz="4" w:space="0" w:color="auto"/>
            </w:tcBorders>
            <w:shd w:val="clear" w:color="000000" w:fill="FFFF00"/>
            <w:textDirection w:val="btLr"/>
            <w:vAlign w:val="center"/>
            <w:hideMark/>
          </w:tcPr>
          <w:p w14:paraId="77F7AEAC"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Electrical and Electronic Systems</w:t>
            </w:r>
          </w:p>
        </w:tc>
        <w:tc>
          <w:tcPr>
            <w:tcW w:w="8140" w:type="dxa"/>
            <w:tcBorders>
              <w:top w:val="nil"/>
              <w:left w:val="nil"/>
              <w:bottom w:val="single" w:sz="4" w:space="0" w:color="auto"/>
              <w:right w:val="single" w:sz="4" w:space="0" w:color="auto"/>
            </w:tcBorders>
            <w:shd w:val="clear" w:color="000000" w:fill="FFFF00"/>
            <w:vAlign w:val="center"/>
            <w:hideMark/>
          </w:tcPr>
          <w:p w14:paraId="73F4EBE6"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can develop electrical, electronic, and pressure circuits.</w:t>
            </w:r>
          </w:p>
        </w:tc>
        <w:tc>
          <w:tcPr>
            <w:tcW w:w="1640" w:type="dxa"/>
            <w:tcBorders>
              <w:top w:val="single" w:sz="4" w:space="0" w:color="auto"/>
              <w:left w:val="nil"/>
              <w:bottom w:val="single" w:sz="4" w:space="0" w:color="auto"/>
              <w:right w:val="single" w:sz="4" w:space="0" w:color="auto"/>
            </w:tcBorders>
            <w:shd w:val="clear" w:color="000000" w:fill="FCB579"/>
            <w:noWrap/>
            <w:vAlign w:val="center"/>
            <w:hideMark/>
          </w:tcPr>
          <w:p w14:paraId="160ADAA8"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2,36</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39731B80"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hAnsi="Calibri" w:cs="Calibri"/>
                <w:color w:val="000000"/>
                <w:lang w:val="en-GB"/>
              </w:rPr>
              <w:t>2</w:t>
            </w:r>
          </w:p>
        </w:tc>
        <w:tc>
          <w:tcPr>
            <w:tcW w:w="1010" w:type="dxa"/>
            <w:tcBorders>
              <w:top w:val="single" w:sz="4" w:space="0" w:color="auto"/>
              <w:left w:val="nil"/>
              <w:bottom w:val="single" w:sz="4" w:space="0" w:color="auto"/>
              <w:right w:val="single" w:sz="4" w:space="0" w:color="auto"/>
            </w:tcBorders>
            <w:shd w:val="clear" w:color="auto" w:fill="auto"/>
            <w:vAlign w:val="center"/>
          </w:tcPr>
          <w:p w14:paraId="0FF2C762" w14:textId="77777777" w:rsidR="00FD24C8" w:rsidRPr="0085439F" w:rsidRDefault="00FD24C8" w:rsidP="002424E3">
            <w:pPr>
              <w:spacing w:after="0" w:line="240" w:lineRule="auto"/>
              <w:jc w:val="both"/>
              <w:rPr>
                <w:rFonts w:ascii="Calibri" w:hAnsi="Calibri" w:cs="Calibri"/>
                <w:color w:val="000000"/>
                <w:lang w:val="en-GB"/>
              </w:rPr>
            </w:pPr>
            <w:r w:rsidRPr="0085439F">
              <w:rPr>
                <w:rFonts w:ascii="Calibri" w:hAnsi="Calibri" w:cs="Calibri"/>
                <w:color w:val="000000"/>
                <w:lang w:val="en-GB"/>
              </w:rPr>
              <w:t>1,16</w:t>
            </w:r>
          </w:p>
        </w:tc>
      </w:tr>
      <w:tr w:rsidR="00FD24C8" w:rsidRPr="0085439F" w14:paraId="3FC4CFEC" w14:textId="77777777" w:rsidTr="002424E3">
        <w:trPr>
          <w:trHeight w:val="454"/>
        </w:trPr>
        <w:tc>
          <w:tcPr>
            <w:tcW w:w="2440" w:type="dxa"/>
            <w:vMerge/>
            <w:tcBorders>
              <w:top w:val="nil"/>
              <w:left w:val="nil"/>
              <w:bottom w:val="nil"/>
              <w:right w:val="single" w:sz="4" w:space="0" w:color="auto"/>
            </w:tcBorders>
            <w:vAlign w:val="center"/>
            <w:hideMark/>
          </w:tcPr>
          <w:p w14:paraId="40CDC079"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p>
        </w:tc>
        <w:tc>
          <w:tcPr>
            <w:tcW w:w="8140" w:type="dxa"/>
            <w:tcBorders>
              <w:top w:val="nil"/>
              <w:left w:val="nil"/>
              <w:bottom w:val="single" w:sz="4" w:space="0" w:color="auto"/>
              <w:right w:val="single" w:sz="4" w:space="0" w:color="auto"/>
            </w:tcBorders>
            <w:shd w:val="clear" w:color="000000" w:fill="FFFF00"/>
            <w:vAlign w:val="center"/>
            <w:hideMark/>
          </w:tcPr>
          <w:p w14:paraId="305DAD1D"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can design technical systems with attention to dimension compatibility and part selection.</w:t>
            </w:r>
          </w:p>
        </w:tc>
        <w:tc>
          <w:tcPr>
            <w:tcW w:w="1640" w:type="dxa"/>
            <w:tcBorders>
              <w:top w:val="single" w:sz="4" w:space="0" w:color="auto"/>
              <w:left w:val="nil"/>
              <w:bottom w:val="single" w:sz="4" w:space="0" w:color="auto"/>
              <w:right w:val="single" w:sz="4" w:space="0" w:color="auto"/>
            </w:tcBorders>
            <w:shd w:val="clear" w:color="000000" w:fill="FDD37F"/>
            <w:noWrap/>
            <w:vAlign w:val="center"/>
            <w:hideMark/>
          </w:tcPr>
          <w:p w14:paraId="14C6EC22"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2,56</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2E5D897A"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hAnsi="Calibri" w:cs="Calibri"/>
                <w:color w:val="000000"/>
                <w:lang w:val="en-GB"/>
              </w:rPr>
              <w:t>3</w:t>
            </w:r>
          </w:p>
        </w:tc>
        <w:tc>
          <w:tcPr>
            <w:tcW w:w="1010" w:type="dxa"/>
            <w:tcBorders>
              <w:top w:val="single" w:sz="4" w:space="0" w:color="auto"/>
              <w:left w:val="nil"/>
              <w:bottom w:val="single" w:sz="4" w:space="0" w:color="auto"/>
              <w:right w:val="single" w:sz="4" w:space="0" w:color="auto"/>
            </w:tcBorders>
            <w:shd w:val="clear" w:color="auto" w:fill="auto"/>
            <w:vAlign w:val="center"/>
          </w:tcPr>
          <w:p w14:paraId="556FDED7" w14:textId="77777777" w:rsidR="00FD24C8" w:rsidRPr="0085439F" w:rsidRDefault="00FD24C8" w:rsidP="002424E3">
            <w:pPr>
              <w:spacing w:after="0" w:line="240" w:lineRule="auto"/>
              <w:jc w:val="both"/>
              <w:rPr>
                <w:rFonts w:ascii="Calibri" w:hAnsi="Calibri" w:cs="Calibri"/>
                <w:color w:val="000000"/>
                <w:lang w:val="en-GB"/>
              </w:rPr>
            </w:pPr>
            <w:r w:rsidRPr="0085439F">
              <w:rPr>
                <w:rFonts w:ascii="Calibri" w:hAnsi="Calibri" w:cs="Calibri"/>
                <w:color w:val="000000"/>
                <w:lang w:val="en-GB"/>
              </w:rPr>
              <w:t>1,16</w:t>
            </w:r>
          </w:p>
        </w:tc>
      </w:tr>
      <w:tr w:rsidR="00FD24C8" w:rsidRPr="0085439F" w14:paraId="6FBA8A65" w14:textId="77777777" w:rsidTr="002424E3">
        <w:trPr>
          <w:trHeight w:val="390"/>
        </w:trPr>
        <w:tc>
          <w:tcPr>
            <w:tcW w:w="2440" w:type="dxa"/>
            <w:vMerge/>
            <w:tcBorders>
              <w:top w:val="nil"/>
              <w:left w:val="nil"/>
              <w:bottom w:val="nil"/>
              <w:right w:val="single" w:sz="4" w:space="0" w:color="auto"/>
            </w:tcBorders>
            <w:vAlign w:val="center"/>
            <w:hideMark/>
          </w:tcPr>
          <w:p w14:paraId="7C696733"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p>
        </w:tc>
        <w:tc>
          <w:tcPr>
            <w:tcW w:w="8140" w:type="dxa"/>
            <w:tcBorders>
              <w:top w:val="nil"/>
              <w:left w:val="nil"/>
              <w:bottom w:val="single" w:sz="4" w:space="0" w:color="auto"/>
              <w:right w:val="single" w:sz="4" w:space="0" w:color="auto"/>
            </w:tcBorders>
            <w:shd w:val="clear" w:color="000000" w:fill="FFFF00"/>
            <w:vAlign w:val="center"/>
            <w:hideMark/>
          </w:tcPr>
          <w:p w14:paraId="72A900E4"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can understand technical documents and draw circuit diagrams and part lists.</w:t>
            </w:r>
          </w:p>
        </w:tc>
        <w:tc>
          <w:tcPr>
            <w:tcW w:w="1640" w:type="dxa"/>
            <w:tcBorders>
              <w:top w:val="single" w:sz="4" w:space="0" w:color="auto"/>
              <w:left w:val="nil"/>
              <w:bottom w:val="single" w:sz="4" w:space="0" w:color="auto"/>
              <w:right w:val="single" w:sz="4" w:space="0" w:color="auto"/>
            </w:tcBorders>
            <w:shd w:val="clear" w:color="000000" w:fill="E5E483"/>
            <w:noWrap/>
            <w:vAlign w:val="center"/>
            <w:hideMark/>
          </w:tcPr>
          <w:p w14:paraId="58942449"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2,84</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4640EF4B"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hAnsi="Calibri" w:cs="Calibri"/>
                <w:color w:val="000000"/>
                <w:lang w:val="en-GB"/>
              </w:rPr>
              <w:t>3</w:t>
            </w:r>
          </w:p>
        </w:tc>
        <w:tc>
          <w:tcPr>
            <w:tcW w:w="1010" w:type="dxa"/>
            <w:tcBorders>
              <w:top w:val="single" w:sz="4" w:space="0" w:color="auto"/>
              <w:left w:val="nil"/>
              <w:bottom w:val="single" w:sz="4" w:space="0" w:color="auto"/>
              <w:right w:val="single" w:sz="4" w:space="0" w:color="auto"/>
            </w:tcBorders>
            <w:shd w:val="clear" w:color="auto" w:fill="auto"/>
            <w:vAlign w:val="center"/>
          </w:tcPr>
          <w:p w14:paraId="4428E3DE" w14:textId="77777777" w:rsidR="00FD24C8" w:rsidRPr="0085439F" w:rsidRDefault="00FD24C8" w:rsidP="002424E3">
            <w:pPr>
              <w:spacing w:after="0" w:line="240" w:lineRule="auto"/>
              <w:jc w:val="both"/>
              <w:rPr>
                <w:rFonts w:ascii="Calibri" w:hAnsi="Calibri" w:cs="Calibri"/>
                <w:color w:val="000000"/>
                <w:lang w:val="en-GB"/>
              </w:rPr>
            </w:pPr>
            <w:r w:rsidRPr="0085439F">
              <w:rPr>
                <w:rFonts w:ascii="Calibri" w:hAnsi="Calibri" w:cs="Calibri"/>
                <w:color w:val="000000"/>
                <w:lang w:val="en-GB"/>
              </w:rPr>
              <w:t>1,14</w:t>
            </w:r>
          </w:p>
        </w:tc>
      </w:tr>
      <w:tr w:rsidR="00FD24C8" w:rsidRPr="0085439F" w14:paraId="59B7A933" w14:textId="77777777" w:rsidTr="002424E3">
        <w:trPr>
          <w:trHeight w:val="390"/>
        </w:trPr>
        <w:tc>
          <w:tcPr>
            <w:tcW w:w="2440" w:type="dxa"/>
            <w:vMerge w:val="restart"/>
            <w:tcBorders>
              <w:top w:val="single" w:sz="4" w:space="0" w:color="auto"/>
              <w:left w:val="single" w:sz="4" w:space="0" w:color="auto"/>
              <w:bottom w:val="single" w:sz="4" w:space="0" w:color="000000"/>
              <w:right w:val="single" w:sz="4" w:space="0" w:color="auto"/>
            </w:tcBorders>
            <w:shd w:val="clear" w:color="000000" w:fill="00B0F0"/>
            <w:textDirection w:val="btLr"/>
            <w:vAlign w:val="center"/>
            <w:hideMark/>
          </w:tcPr>
          <w:p w14:paraId="625C4138"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Process Automation and Control Systems</w:t>
            </w:r>
          </w:p>
        </w:tc>
        <w:tc>
          <w:tcPr>
            <w:tcW w:w="8140" w:type="dxa"/>
            <w:tcBorders>
              <w:top w:val="nil"/>
              <w:left w:val="nil"/>
              <w:bottom w:val="single" w:sz="4" w:space="0" w:color="auto"/>
              <w:right w:val="single" w:sz="4" w:space="0" w:color="auto"/>
            </w:tcBorders>
            <w:shd w:val="clear" w:color="000000" w:fill="00B0F0"/>
            <w:vAlign w:val="center"/>
            <w:hideMark/>
          </w:tcPr>
          <w:p w14:paraId="083EFD5B"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understand Piping and Instrumentation Diagram (PID) drawings.</w:t>
            </w:r>
          </w:p>
        </w:tc>
        <w:tc>
          <w:tcPr>
            <w:tcW w:w="1640" w:type="dxa"/>
            <w:tcBorders>
              <w:top w:val="single" w:sz="4" w:space="0" w:color="auto"/>
              <w:left w:val="nil"/>
              <w:bottom w:val="single" w:sz="4" w:space="0" w:color="auto"/>
              <w:right w:val="single" w:sz="4" w:space="0" w:color="auto"/>
            </w:tcBorders>
            <w:shd w:val="clear" w:color="000000" w:fill="F8696B"/>
            <w:noWrap/>
            <w:vAlign w:val="center"/>
            <w:hideMark/>
          </w:tcPr>
          <w:p w14:paraId="738A30C5"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1,86</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177DF5EC"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hAnsi="Calibri" w:cs="Calibri"/>
                <w:color w:val="000000"/>
                <w:lang w:val="en-GB"/>
              </w:rPr>
              <w:t>2</w:t>
            </w:r>
          </w:p>
        </w:tc>
        <w:tc>
          <w:tcPr>
            <w:tcW w:w="1010" w:type="dxa"/>
            <w:tcBorders>
              <w:top w:val="single" w:sz="4" w:space="0" w:color="auto"/>
              <w:left w:val="nil"/>
              <w:bottom w:val="single" w:sz="4" w:space="0" w:color="auto"/>
              <w:right w:val="single" w:sz="4" w:space="0" w:color="auto"/>
            </w:tcBorders>
            <w:shd w:val="clear" w:color="auto" w:fill="auto"/>
            <w:vAlign w:val="center"/>
          </w:tcPr>
          <w:p w14:paraId="5650180E" w14:textId="77777777" w:rsidR="00FD24C8" w:rsidRPr="0085439F" w:rsidRDefault="00FD24C8" w:rsidP="002424E3">
            <w:pPr>
              <w:spacing w:after="0" w:line="240" w:lineRule="auto"/>
              <w:jc w:val="both"/>
              <w:rPr>
                <w:rFonts w:ascii="Calibri" w:hAnsi="Calibri" w:cs="Calibri"/>
                <w:color w:val="000000"/>
                <w:lang w:val="en-GB"/>
              </w:rPr>
            </w:pPr>
            <w:r w:rsidRPr="0085439F">
              <w:rPr>
                <w:rFonts w:ascii="Calibri" w:hAnsi="Calibri" w:cs="Calibri"/>
                <w:color w:val="000000"/>
                <w:lang w:val="en-GB"/>
              </w:rPr>
              <w:t>0,99</w:t>
            </w:r>
          </w:p>
        </w:tc>
      </w:tr>
      <w:tr w:rsidR="00FD24C8" w:rsidRPr="0085439F" w14:paraId="4A7FA63E" w14:textId="77777777" w:rsidTr="002424E3">
        <w:trPr>
          <w:trHeight w:val="350"/>
        </w:trPr>
        <w:tc>
          <w:tcPr>
            <w:tcW w:w="2440" w:type="dxa"/>
            <w:vMerge/>
            <w:tcBorders>
              <w:top w:val="single" w:sz="4" w:space="0" w:color="auto"/>
              <w:left w:val="single" w:sz="4" w:space="0" w:color="auto"/>
              <w:bottom w:val="single" w:sz="4" w:space="0" w:color="000000"/>
              <w:right w:val="single" w:sz="4" w:space="0" w:color="auto"/>
            </w:tcBorders>
            <w:vAlign w:val="center"/>
            <w:hideMark/>
          </w:tcPr>
          <w:p w14:paraId="75E2FABE"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p>
        </w:tc>
        <w:tc>
          <w:tcPr>
            <w:tcW w:w="8140" w:type="dxa"/>
            <w:tcBorders>
              <w:top w:val="nil"/>
              <w:left w:val="nil"/>
              <w:bottom w:val="single" w:sz="4" w:space="0" w:color="auto"/>
              <w:right w:val="single" w:sz="4" w:space="0" w:color="auto"/>
            </w:tcBorders>
            <w:shd w:val="clear" w:color="000000" w:fill="00B0F0"/>
            <w:vAlign w:val="center"/>
            <w:hideMark/>
          </w:tcPr>
          <w:p w14:paraId="1FBA3679"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am knowledgeable about control systems used in process automation.</w:t>
            </w:r>
          </w:p>
        </w:tc>
        <w:tc>
          <w:tcPr>
            <w:tcW w:w="1640" w:type="dxa"/>
            <w:tcBorders>
              <w:top w:val="single" w:sz="4" w:space="0" w:color="auto"/>
              <w:left w:val="nil"/>
              <w:bottom w:val="single" w:sz="4" w:space="0" w:color="auto"/>
              <w:right w:val="single" w:sz="4" w:space="0" w:color="auto"/>
            </w:tcBorders>
            <w:shd w:val="clear" w:color="000000" w:fill="FA9773"/>
            <w:noWrap/>
            <w:vAlign w:val="center"/>
            <w:hideMark/>
          </w:tcPr>
          <w:p w14:paraId="45C885B7"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2,17</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38BE9B71"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hAnsi="Calibri" w:cs="Calibri"/>
                <w:color w:val="000000"/>
                <w:lang w:val="en-GB"/>
              </w:rPr>
              <w:t>2</w:t>
            </w:r>
          </w:p>
        </w:tc>
        <w:tc>
          <w:tcPr>
            <w:tcW w:w="1010" w:type="dxa"/>
            <w:tcBorders>
              <w:top w:val="single" w:sz="4" w:space="0" w:color="auto"/>
              <w:left w:val="nil"/>
              <w:bottom w:val="single" w:sz="4" w:space="0" w:color="auto"/>
              <w:right w:val="single" w:sz="4" w:space="0" w:color="auto"/>
            </w:tcBorders>
            <w:shd w:val="clear" w:color="auto" w:fill="auto"/>
            <w:vAlign w:val="center"/>
          </w:tcPr>
          <w:p w14:paraId="035E0F5A" w14:textId="77777777" w:rsidR="00FD24C8" w:rsidRPr="0085439F" w:rsidRDefault="00FD24C8" w:rsidP="002424E3">
            <w:pPr>
              <w:spacing w:after="0" w:line="240" w:lineRule="auto"/>
              <w:jc w:val="both"/>
              <w:rPr>
                <w:rFonts w:ascii="Calibri" w:hAnsi="Calibri" w:cs="Calibri"/>
                <w:color w:val="000000"/>
                <w:lang w:val="en-GB"/>
              </w:rPr>
            </w:pPr>
            <w:r w:rsidRPr="0085439F">
              <w:rPr>
                <w:rFonts w:ascii="Calibri" w:hAnsi="Calibri" w:cs="Calibri"/>
                <w:color w:val="000000"/>
                <w:lang w:val="en-GB"/>
              </w:rPr>
              <w:t>1,03</w:t>
            </w:r>
          </w:p>
        </w:tc>
      </w:tr>
      <w:tr w:rsidR="00FD24C8" w:rsidRPr="0085439F" w14:paraId="330C7DF4" w14:textId="77777777" w:rsidTr="002424E3">
        <w:trPr>
          <w:trHeight w:val="370"/>
        </w:trPr>
        <w:tc>
          <w:tcPr>
            <w:tcW w:w="2440" w:type="dxa"/>
            <w:vMerge/>
            <w:tcBorders>
              <w:top w:val="single" w:sz="4" w:space="0" w:color="auto"/>
              <w:left w:val="single" w:sz="4" w:space="0" w:color="auto"/>
              <w:bottom w:val="single" w:sz="4" w:space="0" w:color="000000"/>
              <w:right w:val="single" w:sz="4" w:space="0" w:color="auto"/>
            </w:tcBorders>
            <w:vAlign w:val="center"/>
            <w:hideMark/>
          </w:tcPr>
          <w:p w14:paraId="1E197B5B"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p>
        </w:tc>
        <w:tc>
          <w:tcPr>
            <w:tcW w:w="8140" w:type="dxa"/>
            <w:tcBorders>
              <w:top w:val="nil"/>
              <w:left w:val="nil"/>
              <w:bottom w:val="single" w:sz="4" w:space="0" w:color="auto"/>
              <w:right w:val="single" w:sz="4" w:space="0" w:color="auto"/>
            </w:tcBorders>
            <w:shd w:val="clear" w:color="000000" w:fill="00B0F0"/>
            <w:vAlign w:val="center"/>
            <w:hideMark/>
          </w:tcPr>
          <w:p w14:paraId="529E1BF0"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am knowledgeable about process automation.</w:t>
            </w:r>
          </w:p>
        </w:tc>
        <w:tc>
          <w:tcPr>
            <w:tcW w:w="1640" w:type="dxa"/>
            <w:tcBorders>
              <w:top w:val="single" w:sz="4" w:space="0" w:color="auto"/>
              <w:left w:val="nil"/>
              <w:bottom w:val="single" w:sz="4" w:space="0" w:color="auto"/>
              <w:right w:val="single" w:sz="4" w:space="0" w:color="auto"/>
            </w:tcBorders>
            <w:shd w:val="clear" w:color="000000" w:fill="FA9874"/>
            <w:noWrap/>
            <w:vAlign w:val="center"/>
            <w:hideMark/>
          </w:tcPr>
          <w:p w14:paraId="16A2A3C7"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2,18</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7871B7BF"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hAnsi="Calibri" w:cs="Calibri"/>
                <w:color w:val="000000"/>
                <w:lang w:val="en-GB"/>
              </w:rPr>
              <w:t>2</w:t>
            </w:r>
          </w:p>
        </w:tc>
        <w:tc>
          <w:tcPr>
            <w:tcW w:w="1010" w:type="dxa"/>
            <w:tcBorders>
              <w:top w:val="single" w:sz="4" w:space="0" w:color="auto"/>
              <w:left w:val="nil"/>
              <w:bottom w:val="single" w:sz="4" w:space="0" w:color="auto"/>
              <w:right w:val="single" w:sz="4" w:space="0" w:color="auto"/>
            </w:tcBorders>
            <w:shd w:val="clear" w:color="auto" w:fill="auto"/>
            <w:vAlign w:val="center"/>
          </w:tcPr>
          <w:p w14:paraId="3DA30BE7" w14:textId="77777777" w:rsidR="00FD24C8" w:rsidRPr="0085439F" w:rsidRDefault="00FD24C8" w:rsidP="002424E3">
            <w:pPr>
              <w:spacing w:after="0" w:line="240" w:lineRule="auto"/>
              <w:jc w:val="both"/>
              <w:rPr>
                <w:rFonts w:ascii="Calibri" w:hAnsi="Calibri" w:cs="Calibri"/>
                <w:color w:val="000000"/>
                <w:lang w:val="en-GB"/>
              </w:rPr>
            </w:pPr>
            <w:r w:rsidRPr="0085439F">
              <w:rPr>
                <w:rFonts w:ascii="Calibri" w:hAnsi="Calibri" w:cs="Calibri"/>
                <w:color w:val="000000"/>
                <w:lang w:val="en-GB"/>
              </w:rPr>
              <w:t>1,03</w:t>
            </w:r>
          </w:p>
        </w:tc>
      </w:tr>
      <w:tr w:rsidR="00FD24C8" w:rsidRPr="0085439F" w14:paraId="232F994B" w14:textId="77777777" w:rsidTr="002424E3">
        <w:trPr>
          <w:trHeight w:val="499"/>
        </w:trPr>
        <w:tc>
          <w:tcPr>
            <w:tcW w:w="2440" w:type="dxa"/>
            <w:vMerge/>
            <w:tcBorders>
              <w:top w:val="single" w:sz="4" w:space="0" w:color="auto"/>
              <w:left w:val="single" w:sz="4" w:space="0" w:color="auto"/>
              <w:bottom w:val="single" w:sz="4" w:space="0" w:color="000000"/>
              <w:right w:val="single" w:sz="4" w:space="0" w:color="auto"/>
            </w:tcBorders>
            <w:vAlign w:val="center"/>
            <w:hideMark/>
          </w:tcPr>
          <w:p w14:paraId="0148B5BD"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p>
        </w:tc>
        <w:tc>
          <w:tcPr>
            <w:tcW w:w="8140" w:type="dxa"/>
            <w:tcBorders>
              <w:top w:val="nil"/>
              <w:left w:val="nil"/>
              <w:bottom w:val="single" w:sz="4" w:space="0" w:color="auto"/>
              <w:right w:val="single" w:sz="4" w:space="0" w:color="auto"/>
            </w:tcBorders>
            <w:shd w:val="clear" w:color="000000" w:fill="00B0F0"/>
            <w:vAlign w:val="center"/>
            <w:hideMark/>
          </w:tcPr>
          <w:p w14:paraId="5D70BAB2"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am knowledgeable about circuit elements, sensors, and pump calculations used in process automation.</w:t>
            </w:r>
          </w:p>
        </w:tc>
        <w:tc>
          <w:tcPr>
            <w:tcW w:w="1640" w:type="dxa"/>
            <w:tcBorders>
              <w:top w:val="single" w:sz="4" w:space="0" w:color="auto"/>
              <w:left w:val="nil"/>
              <w:bottom w:val="single" w:sz="4" w:space="0" w:color="auto"/>
              <w:right w:val="single" w:sz="4" w:space="0" w:color="auto"/>
            </w:tcBorders>
            <w:shd w:val="clear" w:color="000000" w:fill="FA9874"/>
            <w:noWrap/>
            <w:vAlign w:val="center"/>
            <w:hideMark/>
          </w:tcPr>
          <w:p w14:paraId="48B730DB"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2,18</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36DA1FF8"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hAnsi="Calibri" w:cs="Calibri"/>
                <w:color w:val="000000"/>
                <w:lang w:val="en-GB"/>
              </w:rPr>
              <w:t>2</w:t>
            </w:r>
          </w:p>
        </w:tc>
        <w:tc>
          <w:tcPr>
            <w:tcW w:w="1010" w:type="dxa"/>
            <w:tcBorders>
              <w:top w:val="single" w:sz="4" w:space="0" w:color="auto"/>
              <w:left w:val="nil"/>
              <w:bottom w:val="single" w:sz="4" w:space="0" w:color="auto"/>
              <w:right w:val="single" w:sz="4" w:space="0" w:color="auto"/>
            </w:tcBorders>
            <w:shd w:val="clear" w:color="auto" w:fill="auto"/>
            <w:vAlign w:val="center"/>
          </w:tcPr>
          <w:p w14:paraId="690941D6" w14:textId="77777777" w:rsidR="00FD24C8" w:rsidRPr="0085439F" w:rsidRDefault="00FD24C8" w:rsidP="002424E3">
            <w:pPr>
              <w:spacing w:after="0" w:line="240" w:lineRule="auto"/>
              <w:jc w:val="both"/>
              <w:rPr>
                <w:rFonts w:ascii="Calibri" w:hAnsi="Calibri" w:cs="Calibri"/>
                <w:color w:val="000000"/>
                <w:lang w:val="en-GB"/>
              </w:rPr>
            </w:pPr>
            <w:r w:rsidRPr="0085439F">
              <w:rPr>
                <w:rFonts w:ascii="Calibri" w:hAnsi="Calibri" w:cs="Calibri"/>
                <w:color w:val="000000"/>
                <w:lang w:val="en-GB"/>
              </w:rPr>
              <w:t>1,05</w:t>
            </w:r>
          </w:p>
        </w:tc>
      </w:tr>
      <w:tr w:rsidR="00FD24C8" w:rsidRPr="0085439F" w14:paraId="11333B22" w14:textId="77777777" w:rsidTr="002424E3">
        <w:trPr>
          <w:trHeight w:val="494"/>
        </w:trPr>
        <w:tc>
          <w:tcPr>
            <w:tcW w:w="2440" w:type="dxa"/>
            <w:vMerge w:val="restart"/>
            <w:tcBorders>
              <w:top w:val="nil"/>
              <w:left w:val="single" w:sz="4" w:space="0" w:color="auto"/>
              <w:bottom w:val="single" w:sz="4" w:space="0" w:color="000000"/>
              <w:right w:val="single" w:sz="4" w:space="0" w:color="auto"/>
            </w:tcBorders>
            <w:shd w:val="clear" w:color="000000" w:fill="DA9694"/>
            <w:textDirection w:val="btLr"/>
            <w:vAlign w:val="center"/>
            <w:hideMark/>
          </w:tcPr>
          <w:p w14:paraId="741890F5"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General Industrial Knowledge</w:t>
            </w:r>
          </w:p>
        </w:tc>
        <w:tc>
          <w:tcPr>
            <w:tcW w:w="8140" w:type="dxa"/>
            <w:tcBorders>
              <w:top w:val="nil"/>
              <w:left w:val="nil"/>
              <w:bottom w:val="single" w:sz="4" w:space="0" w:color="auto"/>
              <w:right w:val="single" w:sz="4" w:space="0" w:color="auto"/>
            </w:tcBorders>
            <w:shd w:val="clear" w:color="000000" w:fill="DA9694"/>
            <w:vAlign w:val="center"/>
            <w:hideMark/>
          </w:tcPr>
          <w:p w14:paraId="6D7E087A"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know the components that make up a smart factory.</w:t>
            </w:r>
          </w:p>
        </w:tc>
        <w:tc>
          <w:tcPr>
            <w:tcW w:w="1640" w:type="dxa"/>
            <w:tcBorders>
              <w:top w:val="single" w:sz="4" w:space="0" w:color="auto"/>
              <w:left w:val="nil"/>
              <w:bottom w:val="single" w:sz="4" w:space="0" w:color="auto"/>
              <w:right w:val="single" w:sz="4" w:space="0" w:color="auto"/>
            </w:tcBorders>
            <w:shd w:val="clear" w:color="000000" w:fill="F9EA84"/>
            <w:noWrap/>
            <w:vAlign w:val="center"/>
            <w:hideMark/>
          </w:tcPr>
          <w:p w14:paraId="17182BBB"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2,75</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15525EB5"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hAnsi="Calibri" w:cs="Calibri"/>
                <w:color w:val="000000"/>
                <w:lang w:val="en-GB"/>
              </w:rPr>
              <w:t>3</w:t>
            </w:r>
          </w:p>
        </w:tc>
        <w:tc>
          <w:tcPr>
            <w:tcW w:w="1010" w:type="dxa"/>
            <w:tcBorders>
              <w:top w:val="single" w:sz="4" w:space="0" w:color="auto"/>
              <w:left w:val="nil"/>
              <w:bottom w:val="single" w:sz="4" w:space="0" w:color="auto"/>
              <w:right w:val="single" w:sz="4" w:space="0" w:color="auto"/>
            </w:tcBorders>
            <w:shd w:val="clear" w:color="auto" w:fill="auto"/>
            <w:vAlign w:val="center"/>
          </w:tcPr>
          <w:p w14:paraId="1407FAF5" w14:textId="77777777" w:rsidR="00FD24C8" w:rsidRPr="0085439F" w:rsidRDefault="00FD24C8" w:rsidP="002424E3">
            <w:pPr>
              <w:spacing w:after="0" w:line="240" w:lineRule="auto"/>
              <w:jc w:val="both"/>
              <w:rPr>
                <w:rFonts w:ascii="Calibri" w:hAnsi="Calibri" w:cs="Calibri"/>
                <w:color w:val="000000"/>
                <w:lang w:val="en-GB"/>
              </w:rPr>
            </w:pPr>
            <w:r w:rsidRPr="0085439F">
              <w:rPr>
                <w:rFonts w:ascii="Calibri" w:hAnsi="Calibri" w:cs="Calibri"/>
                <w:color w:val="000000"/>
                <w:lang w:val="en-GB"/>
              </w:rPr>
              <w:t>1,09</w:t>
            </w:r>
          </w:p>
        </w:tc>
      </w:tr>
      <w:tr w:rsidR="00FD24C8" w:rsidRPr="0085439F" w14:paraId="34FC1792" w14:textId="77777777" w:rsidTr="002424E3">
        <w:trPr>
          <w:trHeight w:val="502"/>
        </w:trPr>
        <w:tc>
          <w:tcPr>
            <w:tcW w:w="2440" w:type="dxa"/>
            <w:vMerge/>
            <w:tcBorders>
              <w:top w:val="nil"/>
              <w:left w:val="single" w:sz="4" w:space="0" w:color="auto"/>
              <w:bottom w:val="single" w:sz="4" w:space="0" w:color="000000"/>
              <w:right w:val="single" w:sz="4" w:space="0" w:color="auto"/>
            </w:tcBorders>
            <w:vAlign w:val="center"/>
            <w:hideMark/>
          </w:tcPr>
          <w:p w14:paraId="75704EAE"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p>
        </w:tc>
        <w:tc>
          <w:tcPr>
            <w:tcW w:w="8140" w:type="dxa"/>
            <w:tcBorders>
              <w:top w:val="nil"/>
              <w:left w:val="nil"/>
              <w:bottom w:val="single" w:sz="4" w:space="0" w:color="auto"/>
              <w:right w:val="single" w:sz="4" w:space="0" w:color="auto"/>
            </w:tcBorders>
            <w:shd w:val="clear" w:color="000000" w:fill="DA9694"/>
            <w:vAlign w:val="center"/>
            <w:hideMark/>
          </w:tcPr>
          <w:p w14:paraId="7087666A"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am knowledgeable about manufacturing processes.</w:t>
            </w:r>
          </w:p>
        </w:tc>
        <w:tc>
          <w:tcPr>
            <w:tcW w:w="1640" w:type="dxa"/>
            <w:tcBorders>
              <w:top w:val="single" w:sz="4" w:space="0" w:color="auto"/>
              <w:left w:val="nil"/>
              <w:bottom w:val="single" w:sz="4" w:space="0" w:color="auto"/>
              <w:right w:val="single" w:sz="4" w:space="0" w:color="auto"/>
            </w:tcBorders>
            <w:shd w:val="clear" w:color="000000" w:fill="FEDF81"/>
            <w:noWrap/>
            <w:vAlign w:val="center"/>
            <w:hideMark/>
          </w:tcPr>
          <w:p w14:paraId="1570DE6E"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2,64</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2611E76C"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hAnsi="Calibri" w:cs="Calibri"/>
                <w:color w:val="000000"/>
                <w:lang w:val="en-GB"/>
              </w:rPr>
              <w:t>3</w:t>
            </w:r>
          </w:p>
        </w:tc>
        <w:tc>
          <w:tcPr>
            <w:tcW w:w="1010" w:type="dxa"/>
            <w:tcBorders>
              <w:top w:val="single" w:sz="4" w:space="0" w:color="auto"/>
              <w:left w:val="nil"/>
              <w:bottom w:val="single" w:sz="4" w:space="0" w:color="auto"/>
              <w:right w:val="single" w:sz="4" w:space="0" w:color="auto"/>
            </w:tcBorders>
            <w:shd w:val="clear" w:color="auto" w:fill="auto"/>
            <w:vAlign w:val="center"/>
          </w:tcPr>
          <w:p w14:paraId="17E7DC53" w14:textId="77777777" w:rsidR="00FD24C8" w:rsidRPr="0085439F" w:rsidRDefault="00FD24C8" w:rsidP="002424E3">
            <w:pPr>
              <w:spacing w:after="0" w:line="240" w:lineRule="auto"/>
              <w:jc w:val="both"/>
              <w:rPr>
                <w:rFonts w:ascii="Calibri" w:hAnsi="Calibri" w:cs="Calibri"/>
                <w:color w:val="000000"/>
                <w:lang w:val="en-GB"/>
              </w:rPr>
            </w:pPr>
            <w:r w:rsidRPr="0085439F">
              <w:rPr>
                <w:rFonts w:ascii="Calibri" w:hAnsi="Calibri" w:cs="Calibri"/>
                <w:color w:val="000000"/>
                <w:lang w:val="en-GB"/>
              </w:rPr>
              <w:t>1,09</w:t>
            </w:r>
          </w:p>
        </w:tc>
      </w:tr>
      <w:tr w:rsidR="00FD24C8" w:rsidRPr="0085439F" w14:paraId="62ECC31F" w14:textId="77777777" w:rsidTr="002424E3">
        <w:trPr>
          <w:trHeight w:val="290"/>
        </w:trPr>
        <w:tc>
          <w:tcPr>
            <w:tcW w:w="2440" w:type="dxa"/>
            <w:vMerge w:val="restart"/>
            <w:tcBorders>
              <w:top w:val="nil"/>
              <w:left w:val="single" w:sz="4" w:space="0" w:color="auto"/>
              <w:bottom w:val="single" w:sz="4" w:space="0" w:color="000000"/>
              <w:right w:val="single" w:sz="4" w:space="0" w:color="auto"/>
            </w:tcBorders>
            <w:shd w:val="clear" w:color="000000" w:fill="95B3D7"/>
            <w:textDirection w:val="btLr"/>
            <w:vAlign w:val="center"/>
            <w:hideMark/>
          </w:tcPr>
          <w:p w14:paraId="46211774"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Industrial and Mechanical Systems</w:t>
            </w:r>
          </w:p>
        </w:tc>
        <w:tc>
          <w:tcPr>
            <w:tcW w:w="8140" w:type="dxa"/>
            <w:tcBorders>
              <w:top w:val="nil"/>
              <w:left w:val="nil"/>
              <w:bottom w:val="single" w:sz="4" w:space="0" w:color="auto"/>
              <w:right w:val="single" w:sz="4" w:space="0" w:color="auto"/>
            </w:tcBorders>
            <w:shd w:val="clear" w:color="000000" w:fill="95B3D7"/>
            <w:vAlign w:val="center"/>
            <w:hideMark/>
          </w:tcPr>
          <w:p w14:paraId="7E8D87B1"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am knowledgeable about hydraulic systems.</w:t>
            </w:r>
          </w:p>
        </w:tc>
        <w:tc>
          <w:tcPr>
            <w:tcW w:w="1640" w:type="dxa"/>
            <w:tcBorders>
              <w:top w:val="single" w:sz="4" w:space="0" w:color="auto"/>
              <w:left w:val="nil"/>
              <w:bottom w:val="single" w:sz="4" w:space="0" w:color="auto"/>
              <w:right w:val="single" w:sz="4" w:space="0" w:color="auto"/>
            </w:tcBorders>
            <w:shd w:val="clear" w:color="000000" w:fill="BFD981"/>
            <w:noWrap/>
            <w:vAlign w:val="center"/>
            <w:hideMark/>
          </w:tcPr>
          <w:p w14:paraId="169B873E"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3,03</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67A00567"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hAnsi="Calibri" w:cs="Calibri"/>
                <w:color w:val="000000"/>
                <w:lang w:val="en-GB"/>
              </w:rPr>
              <w:t>3</w:t>
            </w:r>
          </w:p>
        </w:tc>
        <w:tc>
          <w:tcPr>
            <w:tcW w:w="1010" w:type="dxa"/>
            <w:tcBorders>
              <w:top w:val="single" w:sz="4" w:space="0" w:color="auto"/>
              <w:left w:val="nil"/>
              <w:bottom w:val="single" w:sz="4" w:space="0" w:color="auto"/>
              <w:right w:val="single" w:sz="4" w:space="0" w:color="auto"/>
            </w:tcBorders>
            <w:shd w:val="clear" w:color="auto" w:fill="auto"/>
            <w:vAlign w:val="center"/>
          </w:tcPr>
          <w:p w14:paraId="00FC1CE2" w14:textId="77777777" w:rsidR="00FD24C8" w:rsidRPr="0085439F" w:rsidRDefault="00FD24C8" w:rsidP="002424E3">
            <w:pPr>
              <w:spacing w:after="0" w:line="240" w:lineRule="auto"/>
              <w:jc w:val="both"/>
              <w:rPr>
                <w:rFonts w:ascii="Calibri" w:hAnsi="Calibri" w:cs="Calibri"/>
                <w:color w:val="000000"/>
                <w:lang w:val="en-GB"/>
              </w:rPr>
            </w:pPr>
            <w:r w:rsidRPr="0085439F">
              <w:rPr>
                <w:rFonts w:ascii="Calibri" w:hAnsi="Calibri" w:cs="Calibri"/>
                <w:color w:val="000000"/>
                <w:lang w:val="en-GB"/>
              </w:rPr>
              <w:t>1,16</w:t>
            </w:r>
          </w:p>
        </w:tc>
      </w:tr>
      <w:tr w:rsidR="00FD24C8" w:rsidRPr="0085439F" w14:paraId="1544787A" w14:textId="77777777" w:rsidTr="002424E3">
        <w:trPr>
          <w:trHeight w:val="290"/>
        </w:trPr>
        <w:tc>
          <w:tcPr>
            <w:tcW w:w="2440" w:type="dxa"/>
            <w:vMerge/>
            <w:tcBorders>
              <w:top w:val="nil"/>
              <w:left w:val="single" w:sz="4" w:space="0" w:color="auto"/>
              <w:bottom w:val="single" w:sz="4" w:space="0" w:color="000000"/>
              <w:right w:val="single" w:sz="4" w:space="0" w:color="auto"/>
            </w:tcBorders>
            <w:vAlign w:val="center"/>
            <w:hideMark/>
          </w:tcPr>
          <w:p w14:paraId="30065EDF"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p>
        </w:tc>
        <w:tc>
          <w:tcPr>
            <w:tcW w:w="8140" w:type="dxa"/>
            <w:tcBorders>
              <w:top w:val="nil"/>
              <w:left w:val="nil"/>
              <w:bottom w:val="single" w:sz="4" w:space="0" w:color="auto"/>
              <w:right w:val="single" w:sz="4" w:space="0" w:color="auto"/>
            </w:tcBorders>
            <w:shd w:val="clear" w:color="000000" w:fill="95B3D7"/>
            <w:vAlign w:val="center"/>
            <w:hideMark/>
          </w:tcPr>
          <w:p w14:paraId="7F725172"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am knowledgeable about pneumatic systems.</w:t>
            </w:r>
          </w:p>
        </w:tc>
        <w:tc>
          <w:tcPr>
            <w:tcW w:w="1640" w:type="dxa"/>
            <w:tcBorders>
              <w:top w:val="single" w:sz="4" w:space="0" w:color="auto"/>
              <w:left w:val="nil"/>
              <w:bottom w:val="single" w:sz="4" w:space="0" w:color="auto"/>
              <w:right w:val="single" w:sz="4" w:space="0" w:color="auto"/>
            </w:tcBorders>
            <w:shd w:val="clear" w:color="000000" w:fill="ADD480"/>
            <w:noWrap/>
            <w:vAlign w:val="center"/>
            <w:hideMark/>
          </w:tcPr>
          <w:p w14:paraId="5FAB8AB5"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3,12</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52F52B2D"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hAnsi="Calibri" w:cs="Calibri"/>
                <w:color w:val="000000"/>
                <w:lang w:val="en-GB"/>
              </w:rPr>
              <w:t>3</w:t>
            </w:r>
          </w:p>
        </w:tc>
        <w:tc>
          <w:tcPr>
            <w:tcW w:w="1010" w:type="dxa"/>
            <w:tcBorders>
              <w:top w:val="single" w:sz="4" w:space="0" w:color="auto"/>
              <w:left w:val="nil"/>
              <w:bottom w:val="single" w:sz="4" w:space="0" w:color="auto"/>
              <w:right w:val="single" w:sz="4" w:space="0" w:color="auto"/>
            </w:tcBorders>
            <w:shd w:val="clear" w:color="auto" w:fill="auto"/>
            <w:vAlign w:val="center"/>
          </w:tcPr>
          <w:p w14:paraId="22864CFE" w14:textId="77777777" w:rsidR="00FD24C8" w:rsidRPr="0085439F" w:rsidRDefault="00FD24C8" w:rsidP="002424E3">
            <w:pPr>
              <w:spacing w:after="0" w:line="240" w:lineRule="auto"/>
              <w:jc w:val="both"/>
              <w:rPr>
                <w:rFonts w:ascii="Calibri" w:hAnsi="Calibri" w:cs="Calibri"/>
                <w:color w:val="000000"/>
                <w:lang w:val="en-GB"/>
              </w:rPr>
            </w:pPr>
            <w:r w:rsidRPr="0085439F">
              <w:rPr>
                <w:rFonts w:ascii="Calibri" w:hAnsi="Calibri" w:cs="Calibri"/>
                <w:color w:val="000000"/>
                <w:lang w:val="en-GB"/>
              </w:rPr>
              <w:t>1,19</w:t>
            </w:r>
          </w:p>
        </w:tc>
      </w:tr>
      <w:tr w:rsidR="00FD24C8" w:rsidRPr="0085439F" w14:paraId="3818652C" w14:textId="77777777" w:rsidTr="002424E3">
        <w:trPr>
          <w:trHeight w:val="430"/>
        </w:trPr>
        <w:tc>
          <w:tcPr>
            <w:tcW w:w="2440" w:type="dxa"/>
            <w:vMerge/>
            <w:tcBorders>
              <w:top w:val="nil"/>
              <w:left w:val="single" w:sz="4" w:space="0" w:color="auto"/>
              <w:bottom w:val="single" w:sz="4" w:space="0" w:color="000000"/>
              <w:right w:val="single" w:sz="4" w:space="0" w:color="auto"/>
            </w:tcBorders>
            <w:vAlign w:val="center"/>
            <w:hideMark/>
          </w:tcPr>
          <w:p w14:paraId="7ECEAFBE"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p>
        </w:tc>
        <w:tc>
          <w:tcPr>
            <w:tcW w:w="8140" w:type="dxa"/>
            <w:tcBorders>
              <w:top w:val="nil"/>
              <w:left w:val="nil"/>
              <w:bottom w:val="single" w:sz="4" w:space="0" w:color="auto"/>
              <w:right w:val="single" w:sz="4" w:space="0" w:color="auto"/>
            </w:tcBorders>
            <w:shd w:val="clear" w:color="000000" w:fill="95B3D7"/>
            <w:vAlign w:val="center"/>
            <w:hideMark/>
          </w:tcPr>
          <w:p w14:paraId="5A38FA8B"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have basic mechanical skills such as assembly, screwing, and setting up pipe systems.</w:t>
            </w:r>
          </w:p>
        </w:tc>
        <w:tc>
          <w:tcPr>
            <w:tcW w:w="1640" w:type="dxa"/>
            <w:tcBorders>
              <w:top w:val="single" w:sz="4" w:space="0" w:color="auto"/>
              <w:left w:val="nil"/>
              <w:bottom w:val="single" w:sz="4" w:space="0" w:color="auto"/>
              <w:right w:val="single" w:sz="4" w:space="0" w:color="auto"/>
            </w:tcBorders>
            <w:shd w:val="clear" w:color="000000" w:fill="63BE7B"/>
            <w:noWrap/>
            <w:vAlign w:val="center"/>
            <w:hideMark/>
          </w:tcPr>
          <w:p w14:paraId="56F07D56"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3,48</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63053A16" w14:textId="77777777" w:rsidR="00FD24C8" w:rsidRPr="0085439F" w:rsidRDefault="00FD24C8" w:rsidP="002424E3">
            <w:pPr>
              <w:spacing w:after="0" w:line="240" w:lineRule="auto"/>
              <w:jc w:val="both"/>
              <w:rPr>
                <w:rFonts w:ascii="Calibri" w:eastAsia="Times New Roman" w:hAnsi="Calibri" w:cs="Calibri"/>
                <w:color w:val="000000"/>
                <w:lang w:val="en-GB" w:eastAsia="tr-TR"/>
              </w:rPr>
            </w:pPr>
            <w:r w:rsidRPr="0085439F">
              <w:rPr>
                <w:rFonts w:ascii="Calibri" w:hAnsi="Calibri" w:cs="Calibri"/>
                <w:color w:val="000000"/>
                <w:lang w:val="en-GB"/>
              </w:rPr>
              <w:t>4</w:t>
            </w:r>
          </w:p>
        </w:tc>
        <w:tc>
          <w:tcPr>
            <w:tcW w:w="1010" w:type="dxa"/>
            <w:tcBorders>
              <w:top w:val="single" w:sz="4" w:space="0" w:color="auto"/>
              <w:left w:val="nil"/>
              <w:bottom w:val="single" w:sz="4" w:space="0" w:color="auto"/>
              <w:right w:val="single" w:sz="4" w:space="0" w:color="auto"/>
            </w:tcBorders>
            <w:shd w:val="clear" w:color="auto" w:fill="auto"/>
            <w:vAlign w:val="center"/>
          </w:tcPr>
          <w:p w14:paraId="5A9242C5" w14:textId="77777777" w:rsidR="00FD24C8" w:rsidRPr="0085439F" w:rsidRDefault="00FD24C8" w:rsidP="002424E3">
            <w:pPr>
              <w:spacing w:after="0" w:line="240" w:lineRule="auto"/>
              <w:jc w:val="both"/>
              <w:rPr>
                <w:rFonts w:ascii="Calibri" w:hAnsi="Calibri" w:cs="Calibri"/>
                <w:color w:val="000000"/>
                <w:lang w:val="en-GB"/>
              </w:rPr>
            </w:pPr>
            <w:r w:rsidRPr="0085439F">
              <w:rPr>
                <w:rFonts w:ascii="Calibri" w:hAnsi="Calibri" w:cs="Calibri"/>
                <w:color w:val="000000"/>
                <w:lang w:val="en-GB"/>
              </w:rPr>
              <w:t>1,16</w:t>
            </w:r>
          </w:p>
        </w:tc>
      </w:tr>
    </w:tbl>
    <w:p w14:paraId="1AEE0827" w14:textId="77777777" w:rsidR="00FD24C8" w:rsidRPr="0085439F" w:rsidRDefault="00FD24C8" w:rsidP="00FD24C8">
      <w:pPr>
        <w:jc w:val="both"/>
        <w:rPr>
          <w:lang w:val="en-GB"/>
        </w:rPr>
        <w:sectPr w:rsidR="00FD24C8" w:rsidRPr="0085439F" w:rsidSect="00585483">
          <w:pgSz w:w="16838" w:h="11906" w:orient="landscape"/>
          <w:pgMar w:top="1418" w:right="1418" w:bottom="1418" w:left="1418" w:header="709" w:footer="709" w:gutter="0"/>
          <w:cols w:space="708"/>
          <w:docGrid w:linePitch="360"/>
        </w:sectPr>
      </w:pPr>
    </w:p>
    <w:p w14:paraId="38BB785D" w14:textId="5C43AA41" w:rsidR="00FD24C8" w:rsidRPr="0085439F" w:rsidRDefault="00FD24C8" w:rsidP="00FD24C8">
      <w:pPr>
        <w:spacing w:line="360" w:lineRule="auto"/>
        <w:jc w:val="both"/>
        <w:rPr>
          <w:sz w:val="24"/>
          <w:szCs w:val="24"/>
          <w:lang w:val="en-GB"/>
        </w:rPr>
      </w:pPr>
      <w:r w:rsidRPr="0085439F">
        <w:rPr>
          <w:sz w:val="24"/>
          <w:szCs w:val="24"/>
          <w:lang w:val="en-GB"/>
        </w:rPr>
        <w:lastRenderedPageBreak/>
        <w:t xml:space="preserve">To provide a comprehensive understanding of the participants' self-assessed knowledge levels across various technical categories prior to training, we </w:t>
      </w:r>
      <w:proofErr w:type="spellStart"/>
      <w:r w:rsidRPr="0085439F">
        <w:rPr>
          <w:sz w:val="24"/>
          <w:szCs w:val="24"/>
          <w:lang w:val="en-GB"/>
        </w:rPr>
        <w:t>analyze</w:t>
      </w:r>
      <w:proofErr w:type="spellEnd"/>
      <w:r w:rsidRPr="0085439F">
        <w:rPr>
          <w:sz w:val="24"/>
          <w:szCs w:val="24"/>
          <w:lang w:val="en-GB"/>
        </w:rPr>
        <w:t xml:space="preserve"> the pre-test average scores. These scores, on a scale of 5, reflect the participants' perceived proficiency in specific areas of welding and material knowledge, computer and software systems, electrical and electronic systems, process automation and control systems, general industrial knowledge, and industrial and mechanical systems. By examining these scores, we can identify which areas participants felt most and least confident in before undergoing the training program.</w:t>
      </w:r>
    </w:p>
    <w:p w14:paraId="0B056A78" w14:textId="77777777" w:rsidR="00FD24C8" w:rsidRPr="0085439F" w:rsidRDefault="00FD24C8" w:rsidP="00FD24C8">
      <w:pPr>
        <w:spacing w:line="360" w:lineRule="auto"/>
        <w:jc w:val="both"/>
        <w:rPr>
          <w:b/>
          <w:bCs/>
          <w:sz w:val="24"/>
          <w:szCs w:val="24"/>
          <w:lang w:val="en-GB"/>
        </w:rPr>
      </w:pPr>
      <w:r w:rsidRPr="0085439F">
        <w:rPr>
          <w:b/>
          <w:bCs/>
          <w:sz w:val="24"/>
          <w:szCs w:val="24"/>
          <w:lang w:val="en-GB"/>
        </w:rPr>
        <w:t>Highest Confidence Category: Industrial and Mechanical Systems</w:t>
      </w:r>
    </w:p>
    <w:p w14:paraId="69D23989" w14:textId="77777777" w:rsidR="00FD24C8" w:rsidRPr="0085439F" w:rsidRDefault="00FD24C8" w:rsidP="00FD24C8">
      <w:pPr>
        <w:spacing w:line="360" w:lineRule="auto"/>
        <w:jc w:val="both"/>
        <w:rPr>
          <w:sz w:val="24"/>
          <w:szCs w:val="24"/>
          <w:lang w:val="en-GB"/>
        </w:rPr>
      </w:pPr>
      <w:r w:rsidRPr="0085439F">
        <w:rPr>
          <w:sz w:val="24"/>
          <w:szCs w:val="24"/>
          <w:lang w:val="en-GB"/>
        </w:rPr>
        <w:t>Participants displayed the highest self-assessed proficiency in this category. Their confidence was particularly notable in areas related to hydraulic and pneumatic systems, as well as basic mechanical skills.</w:t>
      </w:r>
    </w:p>
    <w:p w14:paraId="40F62299" w14:textId="77777777" w:rsidR="00FD24C8" w:rsidRPr="0085439F" w:rsidRDefault="00FD24C8" w:rsidP="00FD24C8">
      <w:pPr>
        <w:spacing w:line="360" w:lineRule="auto"/>
        <w:jc w:val="both"/>
        <w:rPr>
          <w:b/>
          <w:bCs/>
          <w:sz w:val="24"/>
          <w:szCs w:val="24"/>
          <w:lang w:val="en-GB"/>
        </w:rPr>
      </w:pPr>
      <w:r w:rsidRPr="0085439F">
        <w:rPr>
          <w:b/>
          <w:bCs/>
          <w:sz w:val="24"/>
          <w:szCs w:val="24"/>
          <w:lang w:val="en-GB"/>
        </w:rPr>
        <w:t>Area with Scope for Improvement: Process Automation and Control Systems</w:t>
      </w:r>
    </w:p>
    <w:p w14:paraId="3D9A1BA7" w14:textId="77777777" w:rsidR="00FD24C8" w:rsidRPr="0085439F" w:rsidRDefault="00FD24C8" w:rsidP="00FD24C8">
      <w:pPr>
        <w:spacing w:line="360" w:lineRule="auto"/>
        <w:jc w:val="both"/>
        <w:rPr>
          <w:sz w:val="24"/>
          <w:szCs w:val="24"/>
          <w:lang w:val="en-GB"/>
        </w:rPr>
      </w:pPr>
      <w:r w:rsidRPr="0085439F">
        <w:rPr>
          <w:sz w:val="24"/>
          <w:szCs w:val="24"/>
          <w:lang w:val="en-GB"/>
        </w:rPr>
        <w:t>This category saw the lowest average scores, indicating a relative lack of confidence or knowledge among participants in understanding Piping and Instrumentation Diagrams (PID) and the fundamentals of process automation and control systems.</w:t>
      </w:r>
    </w:p>
    <w:p w14:paraId="5C23A7DD" w14:textId="77777777" w:rsidR="00FD24C8" w:rsidRPr="0085439F" w:rsidRDefault="00FD24C8" w:rsidP="00FD24C8">
      <w:pPr>
        <w:spacing w:line="360" w:lineRule="auto"/>
        <w:jc w:val="both"/>
        <w:rPr>
          <w:b/>
          <w:bCs/>
          <w:sz w:val="24"/>
          <w:szCs w:val="24"/>
          <w:lang w:val="en-GB"/>
        </w:rPr>
      </w:pPr>
      <w:r w:rsidRPr="0085439F">
        <w:rPr>
          <w:b/>
          <w:bCs/>
          <w:sz w:val="24"/>
          <w:szCs w:val="24"/>
          <w:lang w:val="en-GB"/>
        </w:rPr>
        <w:t>Observations on Other Categories</w:t>
      </w:r>
    </w:p>
    <w:p w14:paraId="5EEBAD17" w14:textId="77777777" w:rsidR="00FD24C8" w:rsidRPr="0085439F" w:rsidRDefault="00FD24C8" w:rsidP="00FD24C8">
      <w:pPr>
        <w:numPr>
          <w:ilvl w:val="0"/>
          <w:numId w:val="15"/>
        </w:numPr>
        <w:spacing w:line="360" w:lineRule="auto"/>
        <w:jc w:val="both"/>
        <w:rPr>
          <w:sz w:val="24"/>
          <w:szCs w:val="24"/>
          <w:lang w:val="en-GB"/>
        </w:rPr>
      </w:pPr>
      <w:r w:rsidRPr="0085439F">
        <w:rPr>
          <w:b/>
          <w:bCs/>
          <w:sz w:val="24"/>
          <w:szCs w:val="24"/>
          <w:lang w:val="en-GB"/>
        </w:rPr>
        <w:t>Welding and Material Knowledge</w:t>
      </w:r>
      <w:r w:rsidRPr="0085439F">
        <w:rPr>
          <w:sz w:val="24"/>
          <w:szCs w:val="24"/>
          <w:lang w:val="en-GB"/>
        </w:rPr>
        <w:t>: Participants showed a moderate level of self-assessed knowledge in this category.</w:t>
      </w:r>
    </w:p>
    <w:p w14:paraId="125C231A" w14:textId="77777777" w:rsidR="00FD24C8" w:rsidRPr="0085439F" w:rsidRDefault="00FD24C8" w:rsidP="00FD24C8">
      <w:pPr>
        <w:numPr>
          <w:ilvl w:val="0"/>
          <w:numId w:val="15"/>
        </w:numPr>
        <w:spacing w:line="360" w:lineRule="auto"/>
        <w:jc w:val="both"/>
        <w:rPr>
          <w:sz w:val="24"/>
          <w:szCs w:val="24"/>
          <w:lang w:val="en-GB"/>
        </w:rPr>
      </w:pPr>
      <w:r w:rsidRPr="0085439F">
        <w:rPr>
          <w:b/>
          <w:bCs/>
          <w:sz w:val="24"/>
          <w:szCs w:val="24"/>
          <w:lang w:val="en-GB"/>
        </w:rPr>
        <w:t>Computer and Software Systems</w:t>
      </w:r>
      <w:r w:rsidRPr="0085439F">
        <w:rPr>
          <w:sz w:val="24"/>
          <w:szCs w:val="24"/>
          <w:lang w:val="en-GB"/>
        </w:rPr>
        <w:t>: There was a mixed level of self-assessed understanding, with participants feeling more confident in certain areas like Big Data and IoT than others.</w:t>
      </w:r>
    </w:p>
    <w:p w14:paraId="73BB4474" w14:textId="77777777" w:rsidR="00FD24C8" w:rsidRPr="0085439F" w:rsidRDefault="00FD24C8" w:rsidP="00FD24C8">
      <w:pPr>
        <w:numPr>
          <w:ilvl w:val="0"/>
          <w:numId w:val="15"/>
        </w:numPr>
        <w:spacing w:line="360" w:lineRule="auto"/>
        <w:jc w:val="both"/>
        <w:rPr>
          <w:sz w:val="24"/>
          <w:szCs w:val="24"/>
          <w:lang w:val="en-GB"/>
        </w:rPr>
      </w:pPr>
      <w:r w:rsidRPr="0085439F">
        <w:rPr>
          <w:b/>
          <w:bCs/>
          <w:sz w:val="24"/>
          <w:szCs w:val="24"/>
          <w:lang w:val="en-GB"/>
        </w:rPr>
        <w:t>Electrical and Electronic Systems</w:t>
      </w:r>
      <w:r w:rsidRPr="0085439F">
        <w:rPr>
          <w:sz w:val="24"/>
          <w:szCs w:val="24"/>
          <w:lang w:val="en-GB"/>
        </w:rPr>
        <w:t>: Scores in this category indicated variability in self-assessed knowledge, with some areas being better understood than others.</w:t>
      </w:r>
    </w:p>
    <w:p w14:paraId="723E1631" w14:textId="77777777" w:rsidR="00FD24C8" w:rsidRPr="0085439F" w:rsidRDefault="00FD24C8" w:rsidP="00FD24C8">
      <w:pPr>
        <w:numPr>
          <w:ilvl w:val="0"/>
          <w:numId w:val="15"/>
        </w:numPr>
        <w:spacing w:line="360" w:lineRule="auto"/>
        <w:jc w:val="both"/>
        <w:rPr>
          <w:sz w:val="24"/>
          <w:szCs w:val="24"/>
          <w:lang w:val="en-GB"/>
        </w:rPr>
      </w:pPr>
      <w:r w:rsidRPr="0085439F">
        <w:rPr>
          <w:b/>
          <w:bCs/>
          <w:sz w:val="24"/>
          <w:szCs w:val="24"/>
          <w:lang w:val="en-GB"/>
        </w:rPr>
        <w:t>General Industrial Knowledge</w:t>
      </w:r>
      <w:r w:rsidRPr="0085439F">
        <w:rPr>
          <w:sz w:val="24"/>
          <w:szCs w:val="24"/>
          <w:lang w:val="en-GB"/>
        </w:rPr>
        <w:t>: Participants had a moderate level of self-perceived understanding regarding the components of a smart factory and manufacturing processes.</w:t>
      </w:r>
    </w:p>
    <w:p w14:paraId="52E63FF9" w14:textId="3C2A98DC" w:rsidR="00FD24C8" w:rsidRPr="0085439F" w:rsidRDefault="00FD24C8" w:rsidP="00FD24C8">
      <w:pPr>
        <w:spacing w:line="360" w:lineRule="auto"/>
        <w:jc w:val="both"/>
        <w:rPr>
          <w:sz w:val="24"/>
          <w:szCs w:val="24"/>
          <w:lang w:val="en-GB"/>
        </w:rPr>
      </w:pPr>
      <w:r w:rsidRPr="0085439F">
        <w:rPr>
          <w:sz w:val="24"/>
          <w:szCs w:val="24"/>
          <w:lang w:val="en-GB"/>
        </w:rPr>
        <w:lastRenderedPageBreak/>
        <w:t xml:space="preserve">The majority of statements have a median score of 3, which suggests that the middle response for these items is neutral. This indicates that participants neither agree nor disagree strongly, and </w:t>
      </w:r>
      <w:r w:rsidR="0075069B" w:rsidRPr="0085439F">
        <w:rPr>
          <w:sz w:val="24"/>
          <w:szCs w:val="24"/>
          <w:lang w:val="en-GB"/>
        </w:rPr>
        <w:t>it represents</w:t>
      </w:r>
      <w:r w:rsidRPr="0085439F">
        <w:rPr>
          <w:sz w:val="24"/>
          <w:szCs w:val="24"/>
          <w:lang w:val="en-GB"/>
        </w:rPr>
        <w:t xml:space="preserve"> a central tendency in their responses.</w:t>
      </w:r>
    </w:p>
    <w:p w14:paraId="66311C21" w14:textId="77777777" w:rsidR="00FD24C8" w:rsidRPr="0085439F" w:rsidRDefault="00FD24C8" w:rsidP="00FD24C8">
      <w:pPr>
        <w:spacing w:line="360" w:lineRule="auto"/>
        <w:jc w:val="both"/>
        <w:rPr>
          <w:sz w:val="24"/>
          <w:szCs w:val="24"/>
          <w:lang w:val="en-GB"/>
        </w:rPr>
      </w:pPr>
      <w:r w:rsidRPr="0085439F">
        <w:rPr>
          <w:sz w:val="24"/>
          <w:szCs w:val="24"/>
          <w:lang w:val="en-GB"/>
        </w:rPr>
        <w:t>The standard deviations range between 0.99 to 1.37, with no extreme values. This range implies that while there are differences in how participants rate their knowledge or skills, these differences are not excessively large for any of the statements.</w:t>
      </w:r>
    </w:p>
    <w:p w14:paraId="051114AE" w14:textId="77777777" w:rsidR="00FD24C8" w:rsidRPr="0085439F" w:rsidRDefault="00FD24C8" w:rsidP="00FD24C8">
      <w:pPr>
        <w:pStyle w:val="Balk2"/>
        <w:rPr>
          <w:color w:val="auto"/>
          <w:lang w:val="en-GB"/>
        </w:rPr>
      </w:pPr>
      <w:r w:rsidRPr="0085439F">
        <w:rPr>
          <w:color w:val="auto"/>
          <w:lang w:val="en-GB"/>
        </w:rPr>
        <w:t>Post-test Results</w:t>
      </w:r>
    </w:p>
    <w:p w14:paraId="7B52FFE5" w14:textId="77777777" w:rsidR="00FD24C8" w:rsidRPr="0085439F" w:rsidRDefault="00FD24C8" w:rsidP="00FD24C8">
      <w:pPr>
        <w:spacing w:line="360" w:lineRule="auto"/>
        <w:jc w:val="both"/>
        <w:rPr>
          <w:sz w:val="24"/>
          <w:szCs w:val="24"/>
          <w:lang w:val="en-GB"/>
        </w:rPr>
      </w:pPr>
      <w:r w:rsidRPr="0085439F">
        <w:rPr>
          <w:sz w:val="24"/>
          <w:szCs w:val="24"/>
          <w:lang w:val="en-GB"/>
        </w:rPr>
        <w:t>Upon the completion of 11 training sessions involving 150 participants, a post-training evaluation was conducted to assess the efficacy of the program. The following is an analytical comparison of the post-test outcomes relative to the pre-test results, providing insights into the knowledge and skill advancements achieved by the participants.</w:t>
      </w:r>
    </w:p>
    <w:p w14:paraId="3A2FE63C" w14:textId="77777777" w:rsidR="00FD24C8" w:rsidRPr="0085439F" w:rsidRDefault="00FD24C8" w:rsidP="00FD24C8">
      <w:pPr>
        <w:pStyle w:val="Balk3"/>
        <w:rPr>
          <w:color w:val="auto"/>
          <w:lang w:val="en-GB"/>
        </w:rPr>
      </w:pPr>
      <w:r w:rsidRPr="0085439F">
        <w:rPr>
          <w:color w:val="auto"/>
          <w:lang w:val="en-GB"/>
        </w:rPr>
        <w:t>General Participant Feedback</w:t>
      </w:r>
    </w:p>
    <w:p w14:paraId="5AA050F4" w14:textId="58952C29" w:rsidR="00FD24C8" w:rsidRPr="0085439F" w:rsidRDefault="00FD24C8" w:rsidP="00FD24C8">
      <w:pPr>
        <w:spacing w:line="360" w:lineRule="auto"/>
        <w:jc w:val="both"/>
        <w:rPr>
          <w:sz w:val="24"/>
          <w:szCs w:val="24"/>
          <w:lang w:val="en-GB"/>
        </w:rPr>
      </w:pPr>
      <w:r w:rsidRPr="0085439F">
        <w:rPr>
          <w:sz w:val="24"/>
          <w:szCs w:val="24"/>
          <w:lang w:val="en-GB"/>
        </w:rPr>
        <w:t>The participant feedback regarding the equilibrium between practical exercises and theoretical application within the training suggests a predominantly positive reception. 57.02% of the participants express agreement that the training was well-conceived in terms of this balance, indicating satisfaction with the integration of hands-on practice and conceptual learning. Complementing this, a significant 29.75% fully endorse this sentiment, strongly agreeing that the training excelled in meshing practicality with theory.</w:t>
      </w:r>
    </w:p>
    <w:p w14:paraId="534E9394" w14:textId="77777777" w:rsidR="00FD24C8" w:rsidRPr="0085439F" w:rsidRDefault="00FD24C8" w:rsidP="00FD24C8">
      <w:pPr>
        <w:spacing w:line="360" w:lineRule="auto"/>
        <w:jc w:val="both"/>
        <w:rPr>
          <w:sz w:val="24"/>
          <w:szCs w:val="24"/>
          <w:lang w:val="en-GB"/>
        </w:rPr>
      </w:pPr>
      <w:r w:rsidRPr="0085439F">
        <w:rPr>
          <w:sz w:val="24"/>
          <w:szCs w:val="24"/>
          <w:lang w:val="en-GB"/>
        </w:rPr>
        <w:t>On the other hand, 10.74% of participants maintain a neutral stance, which could imply that the training met their expectations but did not particularly stand out in either direction. Only a small fraction, amounting to 1.65%, express disagreement, while an even smaller contingent of 0.83% registers strong discontent. This divergence in views suggests that while the training was generally effective for the majority, there were a few participants for whom the practical and theoretical aspects did not align optimally. Overall, the feedback highlights the training's success in achieving a constructive balance, albeit with room for refinement to accommodate the needs of all participants.</w:t>
      </w:r>
    </w:p>
    <w:p w14:paraId="08808709" w14:textId="77777777" w:rsidR="00FD24C8" w:rsidRPr="0085439F" w:rsidRDefault="00FD24C8" w:rsidP="00FD24C8">
      <w:pPr>
        <w:spacing w:line="360" w:lineRule="auto"/>
        <w:jc w:val="center"/>
        <w:rPr>
          <w:lang w:val="en-GB"/>
        </w:rPr>
      </w:pPr>
      <w:r w:rsidRPr="0085439F">
        <w:rPr>
          <w:noProof/>
          <w:lang w:val="en-GB"/>
        </w:rPr>
        <w:lastRenderedPageBreak/>
        <w:drawing>
          <wp:inline distT="0" distB="0" distL="0" distR="0" wp14:anchorId="3B8FFB4A" wp14:editId="1DA827F7">
            <wp:extent cx="4533900" cy="2743200"/>
            <wp:effectExtent l="0" t="0" r="0" b="0"/>
            <wp:docPr id="998355233" name="Grafik 1">
              <a:extLst xmlns:a="http://schemas.openxmlformats.org/drawingml/2006/main">
                <a:ext uri="{FF2B5EF4-FFF2-40B4-BE49-F238E27FC236}">
                  <a16:creationId xmlns:a16="http://schemas.microsoft.com/office/drawing/2014/main" id="{3901CD60-1825-237B-1B9E-C6B4871D79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C917D2" w14:textId="77777777" w:rsidR="00FD24C8" w:rsidRPr="0085439F" w:rsidRDefault="00FD24C8" w:rsidP="00FD24C8">
      <w:pPr>
        <w:spacing w:line="360" w:lineRule="auto"/>
        <w:jc w:val="center"/>
        <w:rPr>
          <w:lang w:val="en-GB"/>
        </w:rPr>
      </w:pPr>
    </w:p>
    <w:p w14:paraId="4EA3ABEE" w14:textId="77777777" w:rsidR="00FD24C8" w:rsidRPr="0085439F" w:rsidRDefault="00FD24C8" w:rsidP="00FD24C8">
      <w:pPr>
        <w:spacing w:line="360" w:lineRule="auto"/>
        <w:jc w:val="center"/>
        <w:rPr>
          <w:lang w:val="en-GB"/>
        </w:rPr>
      </w:pPr>
    </w:p>
    <w:p w14:paraId="78079EBA" w14:textId="77777777" w:rsidR="00FD24C8" w:rsidRPr="0085439F" w:rsidRDefault="00FD24C8" w:rsidP="00FD24C8">
      <w:pPr>
        <w:spacing w:line="360" w:lineRule="auto"/>
        <w:jc w:val="center"/>
        <w:rPr>
          <w:lang w:val="en-GB"/>
        </w:rPr>
      </w:pPr>
    </w:p>
    <w:p w14:paraId="57613A88" w14:textId="77777777" w:rsidR="00FD24C8" w:rsidRPr="0085439F" w:rsidRDefault="00FD24C8" w:rsidP="00FD24C8">
      <w:pPr>
        <w:spacing w:line="360" w:lineRule="auto"/>
        <w:jc w:val="center"/>
        <w:rPr>
          <w:lang w:val="en-GB"/>
        </w:rPr>
        <w:sectPr w:rsidR="00FD24C8" w:rsidRPr="0085439F" w:rsidSect="0015146F">
          <w:pgSz w:w="11906" w:h="16838"/>
          <w:pgMar w:top="1418" w:right="1418" w:bottom="1418" w:left="1418" w:header="709" w:footer="709" w:gutter="0"/>
          <w:cols w:space="708"/>
          <w:docGrid w:linePitch="360"/>
        </w:sectPr>
      </w:pPr>
    </w:p>
    <w:tbl>
      <w:tblPr>
        <w:tblpPr w:leftFromText="141" w:rightFromText="141" w:horzAnchor="margin" w:tblpXSpec="center" w:tblpY="-786"/>
        <w:tblW w:w="15026" w:type="dxa"/>
        <w:tblLayout w:type="fixed"/>
        <w:tblCellMar>
          <w:left w:w="70" w:type="dxa"/>
          <w:right w:w="70" w:type="dxa"/>
        </w:tblCellMar>
        <w:tblLook w:val="04A0" w:firstRow="1" w:lastRow="0" w:firstColumn="1" w:lastColumn="0" w:noHBand="0" w:noVBand="1"/>
      </w:tblPr>
      <w:tblGrid>
        <w:gridCol w:w="2404"/>
        <w:gridCol w:w="8014"/>
        <w:gridCol w:w="1261"/>
        <w:gridCol w:w="985"/>
        <w:gridCol w:w="1228"/>
        <w:gridCol w:w="1134"/>
      </w:tblGrid>
      <w:tr w:rsidR="00FD24C8" w:rsidRPr="0085439F" w14:paraId="22586E57" w14:textId="77777777" w:rsidTr="002424E3">
        <w:trPr>
          <w:trHeight w:val="290"/>
        </w:trPr>
        <w:tc>
          <w:tcPr>
            <w:tcW w:w="2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F6213" w14:textId="77777777" w:rsidR="00FD24C8" w:rsidRPr="0085439F" w:rsidRDefault="00FD24C8" w:rsidP="002424E3">
            <w:pPr>
              <w:spacing w:after="0" w:line="240" w:lineRule="auto"/>
              <w:jc w:val="center"/>
              <w:rPr>
                <w:rFonts w:ascii="Calibri" w:eastAsia="Times New Roman" w:hAnsi="Calibri" w:cs="Calibri"/>
                <w:b/>
                <w:bCs/>
                <w:color w:val="000000"/>
                <w:lang w:val="en-GB" w:eastAsia="tr-TR"/>
              </w:rPr>
            </w:pPr>
            <w:r w:rsidRPr="0085439F">
              <w:rPr>
                <w:rFonts w:ascii="Calibri" w:eastAsia="Times New Roman" w:hAnsi="Calibri" w:cs="Calibri"/>
                <w:b/>
                <w:bCs/>
                <w:color w:val="000000"/>
                <w:lang w:val="en-GB" w:eastAsia="tr-TR"/>
              </w:rPr>
              <w:lastRenderedPageBreak/>
              <w:t>Category</w:t>
            </w:r>
          </w:p>
        </w:tc>
        <w:tc>
          <w:tcPr>
            <w:tcW w:w="8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2579C" w14:textId="77777777" w:rsidR="00FD24C8" w:rsidRPr="0085439F" w:rsidRDefault="00FD24C8" w:rsidP="002424E3">
            <w:pPr>
              <w:spacing w:after="0" w:line="240" w:lineRule="auto"/>
              <w:jc w:val="center"/>
              <w:rPr>
                <w:rFonts w:ascii="Calibri" w:eastAsia="Times New Roman" w:hAnsi="Calibri" w:cs="Calibri"/>
                <w:b/>
                <w:bCs/>
                <w:color w:val="000000"/>
                <w:lang w:val="en-GB" w:eastAsia="tr-TR"/>
              </w:rPr>
            </w:pPr>
            <w:r w:rsidRPr="0085439F">
              <w:rPr>
                <w:rFonts w:ascii="Calibri" w:eastAsia="Times New Roman" w:hAnsi="Calibri" w:cs="Calibri"/>
                <w:b/>
                <w:bCs/>
                <w:color w:val="000000"/>
                <w:lang w:val="en-GB" w:eastAsia="tr-TR"/>
              </w:rPr>
              <w:t>Statement</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7B3F1" w14:textId="77777777" w:rsidR="00FD24C8" w:rsidRPr="0085439F" w:rsidRDefault="00FD24C8" w:rsidP="002424E3">
            <w:pPr>
              <w:spacing w:after="0" w:line="240" w:lineRule="auto"/>
              <w:jc w:val="center"/>
              <w:rPr>
                <w:rFonts w:ascii="Calibri" w:eastAsia="Times New Roman" w:hAnsi="Calibri" w:cs="Calibri"/>
                <w:b/>
                <w:bCs/>
                <w:color w:val="000000"/>
                <w:lang w:val="en-GB" w:eastAsia="tr-TR"/>
              </w:rPr>
            </w:pPr>
            <w:r w:rsidRPr="0085439F">
              <w:rPr>
                <w:rFonts w:ascii="Calibri" w:eastAsia="Times New Roman" w:hAnsi="Calibri" w:cs="Calibri"/>
                <w:b/>
                <w:bCs/>
                <w:color w:val="000000"/>
                <w:lang w:val="en-GB" w:eastAsia="tr-TR"/>
              </w:rPr>
              <w:t>Pre-test Average</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F0E33" w14:textId="77777777" w:rsidR="00FD24C8" w:rsidRPr="0085439F" w:rsidRDefault="00FD24C8" w:rsidP="002424E3">
            <w:pPr>
              <w:spacing w:after="0" w:line="240" w:lineRule="auto"/>
              <w:jc w:val="center"/>
              <w:rPr>
                <w:rFonts w:ascii="Calibri" w:eastAsia="Times New Roman" w:hAnsi="Calibri" w:cs="Calibri"/>
                <w:b/>
                <w:bCs/>
                <w:color w:val="000000"/>
                <w:lang w:val="en-GB" w:eastAsia="tr-TR"/>
              </w:rPr>
            </w:pPr>
            <w:r w:rsidRPr="0085439F">
              <w:rPr>
                <w:rFonts w:ascii="Calibri" w:eastAsia="Times New Roman" w:hAnsi="Calibri" w:cs="Calibri"/>
                <w:b/>
                <w:bCs/>
                <w:color w:val="000000"/>
                <w:lang w:val="en-GB" w:eastAsia="tr-TR"/>
              </w:rPr>
              <w:t>Post-test Average</w:t>
            </w:r>
          </w:p>
        </w:tc>
        <w:tc>
          <w:tcPr>
            <w:tcW w:w="1228" w:type="dxa"/>
            <w:tcBorders>
              <w:top w:val="single" w:sz="4" w:space="0" w:color="auto"/>
              <w:left w:val="single" w:sz="4" w:space="0" w:color="auto"/>
              <w:bottom w:val="single" w:sz="4" w:space="0" w:color="auto"/>
              <w:right w:val="single" w:sz="4" w:space="0" w:color="auto"/>
            </w:tcBorders>
            <w:vAlign w:val="center"/>
          </w:tcPr>
          <w:p w14:paraId="7EF098B5" w14:textId="77777777" w:rsidR="00FD24C8" w:rsidRPr="0085439F" w:rsidRDefault="00FD24C8" w:rsidP="002424E3">
            <w:pPr>
              <w:spacing w:after="0" w:line="240" w:lineRule="auto"/>
              <w:jc w:val="center"/>
              <w:rPr>
                <w:rFonts w:ascii="Calibri" w:eastAsia="Times New Roman" w:hAnsi="Calibri" w:cs="Calibri"/>
                <w:b/>
                <w:bCs/>
                <w:color w:val="000000"/>
                <w:lang w:val="en-GB" w:eastAsia="tr-TR"/>
              </w:rPr>
            </w:pPr>
            <w:r w:rsidRPr="0085439F">
              <w:rPr>
                <w:rFonts w:ascii="Calibri" w:eastAsia="Times New Roman" w:hAnsi="Calibri" w:cs="Calibri"/>
                <w:b/>
                <w:bCs/>
                <w:color w:val="000000"/>
                <w:lang w:val="en-GB" w:eastAsia="tr-TR"/>
              </w:rPr>
              <w:t>Difference %</w:t>
            </w:r>
          </w:p>
        </w:tc>
        <w:tc>
          <w:tcPr>
            <w:tcW w:w="1134" w:type="dxa"/>
            <w:tcBorders>
              <w:top w:val="single" w:sz="4" w:space="0" w:color="auto"/>
              <w:left w:val="single" w:sz="4" w:space="0" w:color="auto"/>
              <w:bottom w:val="single" w:sz="4" w:space="0" w:color="auto"/>
              <w:right w:val="single" w:sz="4" w:space="0" w:color="auto"/>
            </w:tcBorders>
            <w:vAlign w:val="center"/>
          </w:tcPr>
          <w:p w14:paraId="6F1F6451" w14:textId="77777777" w:rsidR="00FD24C8" w:rsidRPr="0085439F" w:rsidRDefault="00FD24C8" w:rsidP="002424E3">
            <w:pPr>
              <w:spacing w:after="0" w:line="240" w:lineRule="auto"/>
              <w:jc w:val="center"/>
              <w:rPr>
                <w:rFonts w:ascii="Calibri" w:eastAsia="Times New Roman" w:hAnsi="Calibri" w:cs="Calibri"/>
                <w:b/>
                <w:bCs/>
                <w:color w:val="000000"/>
                <w:lang w:val="en-GB" w:eastAsia="tr-TR"/>
              </w:rPr>
            </w:pPr>
            <w:r w:rsidRPr="0085439F">
              <w:rPr>
                <w:rFonts w:ascii="Calibri" w:eastAsia="Times New Roman" w:hAnsi="Calibri" w:cs="Calibri"/>
                <w:b/>
                <w:bCs/>
                <w:color w:val="000000"/>
                <w:lang w:val="en-GB" w:eastAsia="tr-TR"/>
              </w:rPr>
              <w:t>Difference in Average</w:t>
            </w:r>
          </w:p>
        </w:tc>
      </w:tr>
      <w:tr w:rsidR="00FD24C8" w:rsidRPr="0085439F" w14:paraId="311C8A2D" w14:textId="77777777" w:rsidTr="002424E3">
        <w:trPr>
          <w:trHeight w:val="500"/>
        </w:trPr>
        <w:tc>
          <w:tcPr>
            <w:tcW w:w="2404" w:type="dxa"/>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358DBD46"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Welding and Material Knowledge</w:t>
            </w:r>
          </w:p>
        </w:tc>
        <w:tc>
          <w:tcPr>
            <w:tcW w:w="8014" w:type="dxa"/>
            <w:tcBorders>
              <w:top w:val="single" w:sz="4" w:space="0" w:color="auto"/>
              <w:left w:val="nil"/>
              <w:bottom w:val="single" w:sz="4" w:space="0" w:color="auto"/>
              <w:right w:val="single" w:sz="4" w:space="0" w:color="auto"/>
            </w:tcBorders>
            <w:shd w:val="clear" w:color="000000" w:fill="B1A0C7"/>
            <w:vAlign w:val="center"/>
            <w:hideMark/>
          </w:tcPr>
          <w:p w14:paraId="19A2ECB7" w14:textId="77777777" w:rsidR="00FD24C8" w:rsidRPr="0085439F" w:rsidRDefault="00FD24C8" w:rsidP="002424E3">
            <w:pPr>
              <w:spacing w:after="0" w:line="240" w:lineRule="auto"/>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am knowledgeable about the examination of materials in the laboratory and the necessary analysis processes.</w:t>
            </w:r>
          </w:p>
        </w:tc>
        <w:tc>
          <w:tcPr>
            <w:tcW w:w="1261" w:type="dxa"/>
            <w:tcBorders>
              <w:top w:val="single" w:sz="4" w:space="0" w:color="auto"/>
              <w:left w:val="nil"/>
              <w:bottom w:val="nil"/>
              <w:right w:val="nil"/>
            </w:tcBorders>
            <w:shd w:val="clear" w:color="000000" w:fill="FEEB84"/>
            <w:noWrap/>
            <w:vAlign w:val="center"/>
            <w:hideMark/>
          </w:tcPr>
          <w:p w14:paraId="1A5FEA7F"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2,72</w:t>
            </w:r>
          </w:p>
        </w:tc>
        <w:tc>
          <w:tcPr>
            <w:tcW w:w="985" w:type="dxa"/>
            <w:tcBorders>
              <w:top w:val="single" w:sz="4" w:space="0" w:color="auto"/>
              <w:left w:val="nil"/>
              <w:bottom w:val="nil"/>
              <w:right w:val="nil"/>
            </w:tcBorders>
            <w:shd w:val="clear" w:color="000000" w:fill="FEDF81"/>
            <w:noWrap/>
            <w:vAlign w:val="center"/>
            <w:hideMark/>
          </w:tcPr>
          <w:p w14:paraId="6CB3BE96"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3,95</w:t>
            </w:r>
          </w:p>
        </w:tc>
        <w:tc>
          <w:tcPr>
            <w:tcW w:w="1228" w:type="dxa"/>
            <w:tcBorders>
              <w:top w:val="single" w:sz="4" w:space="0" w:color="auto"/>
              <w:left w:val="nil"/>
              <w:bottom w:val="nil"/>
              <w:right w:val="nil"/>
            </w:tcBorders>
            <w:shd w:val="clear" w:color="000000" w:fill="FEE282"/>
            <w:vAlign w:val="center"/>
          </w:tcPr>
          <w:p w14:paraId="46A36007"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hAnsi="Calibri" w:cs="Calibri"/>
                <w:color w:val="000000"/>
                <w:lang w:val="en-GB"/>
              </w:rPr>
              <w:t>45,15</w:t>
            </w:r>
          </w:p>
        </w:tc>
        <w:tc>
          <w:tcPr>
            <w:tcW w:w="1134" w:type="dxa"/>
            <w:tcBorders>
              <w:top w:val="single" w:sz="4" w:space="0" w:color="auto"/>
              <w:left w:val="nil"/>
              <w:bottom w:val="nil"/>
              <w:right w:val="nil"/>
            </w:tcBorders>
            <w:shd w:val="clear" w:color="000000" w:fill="FEE082"/>
            <w:vAlign w:val="center"/>
          </w:tcPr>
          <w:p w14:paraId="04A7B6CD" w14:textId="77777777" w:rsidR="00FD24C8" w:rsidRPr="0085439F" w:rsidRDefault="00FD24C8" w:rsidP="002424E3">
            <w:pPr>
              <w:spacing w:after="0" w:line="240" w:lineRule="auto"/>
              <w:jc w:val="center"/>
              <w:rPr>
                <w:rFonts w:ascii="Calibri" w:hAnsi="Calibri" w:cs="Calibri"/>
                <w:color w:val="000000"/>
                <w:lang w:val="en-GB"/>
              </w:rPr>
            </w:pPr>
            <w:r w:rsidRPr="0085439F">
              <w:rPr>
                <w:rFonts w:ascii="Calibri" w:hAnsi="Calibri" w:cs="Calibri"/>
                <w:color w:val="000000"/>
                <w:lang w:val="en-GB"/>
              </w:rPr>
              <w:t>1,23</w:t>
            </w:r>
          </w:p>
        </w:tc>
      </w:tr>
      <w:tr w:rsidR="00FD24C8" w:rsidRPr="0085439F" w14:paraId="78D4D24F" w14:textId="77777777" w:rsidTr="002424E3">
        <w:trPr>
          <w:trHeight w:val="490"/>
        </w:trPr>
        <w:tc>
          <w:tcPr>
            <w:tcW w:w="2404" w:type="dxa"/>
            <w:vMerge/>
            <w:tcBorders>
              <w:top w:val="single" w:sz="4" w:space="0" w:color="auto"/>
              <w:left w:val="single" w:sz="4" w:space="0" w:color="auto"/>
              <w:bottom w:val="single" w:sz="4" w:space="0" w:color="000000"/>
              <w:right w:val="single" w:sz="4" w:space="0" w:color="auto"/>
            </w:tcBorders>
            <w:vAlign w:val="center"/>
            <w:hideMark/>
          </w:tcPr>
          <w:p w14:paraId="2EEDA090" w14:textId="77777777" w:rsidR="00FD24C8" w:rsidRPr="0085439F" w:rsidRDefault="00FD24C8" w:rsidP="002424E3">
            <w:pPr>
              <w:spacing w:after="0" w:line="240" w:lineRule="auto"/>
              <w:rPr>
                <w:rFonts w:ascii="Calibri" w:eastAsia="Times New Roman" w:hAnsi="Calibri" w:cs="Calibri"/>
                <w:color w:val="000000"/>
                <w:lang w:val="en-GB" w:eastAsia="tr-TR"/>
              </w:rPr>
            </w:pPr>
          </w:p>
        </w:tc>
        <w:tc>
          <w:tcPr>
            <w:tcW w:w="8014" w:type="dxa"/>
            <w:tcBorders>
              <w:top w:val="nil"/>
              <w:left w:val="nil"/>
              <w:bottom w:val="single" w:sz="4" w:space="0" w:color="auto"/>
              <w:right w:val="single" w:sz="4" w:space="0" w:color="auto"/>
            </w:tcBorders>
            <w:shd w:val="clear" w:color="000000" w:fill="B1A0C7"/>
            <w:vAlign w:val="center"/>
            <w:hideMark/>
          </w:tcPr>
          <w:p w14:paraId="6D358156" w14:textId="77777777" w:rsidR="00FD24C8" w:rsidRPr="0085439F" w:rsidRDefault="00FD24C8" w:rsidP="002424E3">
            <w:pPr>
              <w:spacing w:after="0" w:line="240" w:lineRule="auto"/>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know the procedures to be carried out before and after the welding application and am proficient in the welding application.</w:t>
            </w:r>
          </w:p>
        </w:tc>
        <w:tc>
          <w:tcPr>
            <w:tcW w:w="1261" w:type="dxa"/>
            <w:tcBorders>
              <w:top w:val="nil"/>
              <w:left w:val="nil"/>
              <w:bottom w:val="nil"/>
              <w:right w:val="nil"/>
            </w:tcBorders>
            <w:shd w:val="clear" w:color="000000" w:fill="F4E884"/>
            <w:noWrap/>
            <w:vAlign w:val="center"/>
            <w:hideMark/>
          </w:tcPr>
          <w:p w14:paraId="38AFB5F5"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2,77</w:t>
            </w:r>
          </w:p>
        </w:tc>
        <w:tc>
          <w:tcPr>
            <w:tcW w:w="985" w:type="dxa"/>
            <w:tcBorders>
              <w:top w:val="nil"/>
              <w:left w:val="nil"/>
              <w:bottom w:val="nil"/>
              <w:right w:val="nil"/>
            </w:tcBorders>
            <w:shd w:val="clear" w:color="000000" w:fill="FA9E75"/>
            <w:noWrap/>
            <w:vAlign w:val="center"/>
            <w:hideMark/>
          </w:tcPr>
          <w:p w14:paraId="47E43944"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3,73</w:t>
            </w:r>
          </w:p>
        </w:tc>
        <w:tc>
          <w:tcPr>
            <w:tcW w:w="1228" w:type="dxa"/>
            <w:tcBorders>
              <w:top w:val="nil"/>
              <w:left w:val="nil"/>
              <w:bottom w:val="nil"/>
              <w:right w:val="nil"/>
            </w:tcBorders>
            <w:shd w:val="clear" w:color="000000" w:fill="FBAF78"/>
            <w:vAlign w:val="center"/>
          </w:tcPr>
          <w:p w14:paraId="1975C790"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hAnsi="Calibri" w:cs="Calibri"/>
                <w:color w:val="000000"/>
                <w:lang w:val="en-GB"/>
              </w:rPr>
              <w:t>34,65</w:t>
            </w:r>
          </w:p>
        </w:tc>
        <w:tc>
          <w:tcPr>
            <w:tcW w:w="1134" w:type="dxa"/>
            <w:tcBorders>
              <w:top w:val="nil"/>
              <w:left w:val="nil"/>
              <w:bottom w:val="nil"/>
              <w:right w:val="nil"/>
            </w:tcBorders>
            <w:shd w:val="clear" w:color="000000" w:fill="FBA476"/>
            <w:vAlign w:val="center"/>
          </w:tcPr>
          <w:p w14:paraId="56759B54" w14:textId="77777777" w:rsidR="00FD24C8" w:rsidRPr="0085439F" w:rsidRDefault="00FD24C8" w:rsidP="002424E3">
            <w:pPr>
              <w:spacing w:after="0" w:line="240" w:lineRule="auto"/>
              <w:jc w:val="center"/>
              <w:rPr>
                <w:rFonts w:ascii="Calibri" w:hAnsi="Calibri" w:cs="Calibri"/>
                <w:color w:val="000000"/>
                <w:lang w:val="en-GB"/>
              </w:rPr>
            </w:pPr>
            <w:r w:rsidRPr="0085439F">
              <w:rPr>
                <w:rFonts w:ascii="Calibri" w:hAnsi="Calibri" w:cs="Calibri"/>
                <w:color w:val="000000"/>
                <w:lang w:val="en-GB"/>
              </w:rPr>
              <w:t>0,96</w:t>
            </w:r>
          </w:p>
        </w:tc>
      </w:tr>
      <w:tr w:rsidR="00FD24C8" w:rsidRPr="0085439F" w14:paraId="21D51D53" w14:textId="77777777" w:rsidTr="002424E3">
        <w:trPr>
          <w:trHeight w:val="290"/>
        </w:trPr>
        <w:tc>
          <w:tcPr>
            <w:tcW w:w="2404" w:type="dxa"/>
            <w:vMerge w:val="restart"/>
            <w:tcBorders>
              <w:top w:val="nil"/>
              <w:left w:val="single" w:sz="4" w:space="0" w:color="auto"/>
              <w:bottom w:val="nil"/>
              <w:right w:val="single" w:sz="4" w:space="0" w:color="auto"/>
            </w:tcBorders>
            <w:shd w:val="clear" w:color="000000" w:fill="92D050"/>
            <w:textDirection w:val="btLr"/>
            <w:vAlign w:val="center"/>
            <w:hideMark/>
          </w:tcPr>
          <w:p w14:paraId="17951704"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Computer and Software Systems</w:t>
            </w:r>
          </w:p>
        </w:tc>
        <w:tc>
          <w:tcPr>
            <w:tcW w:w="8014" w:type="dxa"/>
            <w:tcBorders>
              <w:top w:val="nil"/>
              <w:left w:val="nil"/>
              <w:bottom w:val="single" w:sz="4" w:space="0" w:color="auto"/>
              <w:right w:val="single" w:sz="4" w:space="0" w:color="auto"/>
            </w:tcBorders>
            <w:shd w:val="clear" w:color="000000" w:fill="92D050"/>
            <w:vAlign w:val="center"/>
            <w:hideMark/>
          </w:tcPr>
          <w:p w14:paraId="4DA0A0BC" w14:textId="77777777" w:rsidR="00FD24C8" w:rsidRPr="0085439F" w:rsidRDefault="00FD24C8" w:rsidP="002424E3">
            <w:pPr>
              <w:spacing w:after="0" w:line="240" w:lineRule="auto"/>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can describe Cyber Physical Systems, Embedded Systems, Manufacturing Execution Systems, and Robot Operating Systems.</w:t>
            </w:r>
          </w:p>
        </w:tc>
        <w:tc>
          <w:tcPr>
            <w:tcW w:w="1261" w:type="dxa"/>
            <w:tcBorders>
              <w:top w:val="nil"/>
              <w:left w:val="nil"/>
              <w:bottom w:val="nil"/>
              <w:right w:val="nil"/>
            </w:tcBorders>
            <w:shd w:val="clear" w:color="000000" w:fill="FFEB84"/>
            <w:noWrap/>
            <w:vAlign w:val="center"/>
            <w:hideMark/>
          </w:tcPr>
          <w:p w14:paraId="2643338D"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2,72</w:t>
            </w:r>
          </w:p>
        </w:tc>
        <w:tc>
          <w:tcPr>
            <w:tcW w:w="985" w:type="dxa"/>
            <w:tcBorders>
              <w:top w:val="nil"/>
              <w:left w:val="nil"/>
              <w:bottom w:val="nil"/>
              <w:right w:val="nil"/>
            </w:tcBorders>
            <w:shd w:val="clear" w:color="000000" w:fill="FFEB84"/>
            <w:noWrap/>
            <w:vAlign w:val="center"/>
            <w:hideMark/>
          </w:tcPr>
          <w:p w14:paraId="7B1D673C"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3,99</w:t>
            </w:r>
          </w:p>
        </w:tc>
        <w:tc>
          <w:tcPr>
            <w:tcW w:w="1228" w:type="dxa"/>
            <w:tcBorders>
              <w:top w:val="nil"/>
              <w:left w:val="nil"/>
              <w:bottom w:val="nil"/>
              <w:right w:val="nil"/>
            </w:tcBorders>
            <w:shd w:val="clear" w:color="000000" w:fill="FFEB84"/>
            <w:vAlign w:val="center"/>
          </w:tcPr>
          <w:p w14:paraId="320E5FC9"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hAnsi="Calibri" w:cs="Calibri"/>
                <w:color w:val="000000"/>
                <w:lang w:val="en-GB"/>
              </w:rPr>
              <w:t>46,97</w:t>
            </w:r>
          </w:p>
        </w:tc>
        <w:tc>
          <w:tcPr>
            <w:tcW w:w="1134" w:type="dxa"/>
            <w:tcBorders>
              <w:top w:val="nil"/>
              <w:left w:val="nil"/>
              <w:bottom w:val="nil"/>
              <w:right w:val="nil"/>
            </w:tcBorders>
            <w:shd w:val="clear" w:color="000000" w:fill="FFEB84"/>
            <w:vAlign w:val="center"/>
          </w:tcPr>
          <w:p w14:paraId="6C7D6694" w14:textId="77777777" w:rsidR="00FD24C8" w:rsidRPr="0085439F" w:rsidRDefault="00FD24C8" w:rsidP="002424E3">
            <w:pPr>
              <w:spacing w:after="0" w:line="240" w:lineRule="auto"/>
              <w:jc w:val="center"/>
              <w:rPr>
                <w:rFonts w:ascii="Calibri" w:hAnsi="Calibri" w:cs="Calibri"/>
                <w:color w:val="000000"/>
                <w:lang w:val="en-GB"/>
              </w:rPr>
            </w:pPr>
            <w:r w:rsidRPr="0085439F">
              <w:rPr>
                <w:rFonts w:ascii="Calibri" w:hAnsi="Calibri" w:cs="Calibri"/>
                <w:color w:val="000000"/>
                <w:lang w:val="en-GB"/>
              </w:rPr>
              <w:t>1,28</w:t>
            </w:r>
          </w:p>
        </w:tc>
      </w:tr>
      <w:tr w:rsidR="00FD24C8" w:rsidRPr="0085439F" w14:paraId="2C0DDB83" w14:textId="77777777" w:rsidTr="002424E3">
        <w:trPr>
          <w:trHeight w:val="670"/>
        </w:trPr>
        <w:tc>
          <w:tcPr>
            <w:tcW w:w="2404" w:type="dxa"/>
            <w:vMerge/>
            <w:tcBorders>
              <w:top w:val="nil"/>
              <w:left w:val="single" w:sz="4" w:space="0" w:color="auto"/>
              <w:bottom w:val="nil"/>
              <w:right w:val="single" w:sz="4" w:space="0" w:color="auto"/>
            </w:tcBorders>
            <w:vAlign w:val="center"/>
            <w:hideMark/>
          </w:tcPr>
          <w:p w14:paraId="07D2BFD0" w14:textId="77777777" w:rsidR="00FD24C8" w:rsidRPr="0085439F" w:rsidRDefault="00FD24C8" w:rsidP="002424E3">
            <w:pPr>
              <w:spacing w:after="0" w:line="240" w:lineRule="auto"/>
              <w:rPr>
                <w:rFonts w:ascii="Calibri" w:eastAsia="Times New Roman" w:hAnsi="Calibri" w:cs="Calibri"/>
                <w:color w:val="000000"/>
                <w:lang w:val="en-GB" w:eastAsia="tr-TR"/>
              </w:rPr>
            </w:pPr>
          </w:p>
        </w:tc>
        <w:tc>
          <w:tcPr>
            <w:tcW w:w="8014" w:type="dxa"/>
            <w:tcBorders>
              <w:top w:val="nil"/>
              <w:left w:val="nil"/>
              <w:bottom w:val="single" w:sz="4" w:space="0" w:color="auto"/>
              <w:right w:val="single" w:sz="4" w:space="0" w:color="auto"/>
            </w:tcBorders>
            <w:shd w:val="clear" w:color="000000" w:fill="92D050"/>
            <w:vAlign w:val="center"/>
            <w:hideMark/>
          </w:tcPr>
          <w:p w14:paraId="3B154D0E" w14:textId="77777777" w:rsidR="00FD24C8" w:rsidRPr="0085439F" w:rsidRDefault="00FD24C8" w:rsidP="002424E3">
            <w:pPr>
              <w:spacing w:after="0" w:line="240" w:lineRule="auto"/>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can define terms such as Big Data, Radio Frequency Identification, Internet of Things, Augmented Reality, and Cyber Reality.</w:t>
            </w:r>
          </w:p>
        </w:tc>
        <w:tc>
          <w:tcPr>
            <w:tcW w:w="1261" w:type="dxa"/>
            <w:tcBorders>
              <w:top w:val="nil"/>
              <w:left w:val="nil"/>
              <w:bottom w:val="nil"/>
              <w:right w:val="nil"/>
            </w:tcBorders>
            <w:shd w:val="clear" w:color="000000" w:fill="E7E483"/>
            <w:noWrap/>
            <w:vAlign w:val="center"/>
            <w:hideMark/>
          </w:tcPr>
          <w:p w14:paraId="3B39D84B"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2,84</w:t>
            </w:r>
          </w:p>
        </w:tc>
        <w:tc>
          <w:tcPr>
            <w:tcW w:w="985" w:type="dxa"/>
            <w:tcBorders>
              <w:top w:val="nil"/>
              <w:left w:val="nil"/>
              <w:bottom w:val="nil"/>
              <w:right w:val="nil"/>
            </w:tcBorders>
            <w:shd w:val="clear" w:color="000000" w:fill="92CC7E"/>
            <w:noWrap/>
            <w:vAlign w:val="center"/>
            <w:hideMark/>
          </w:tcPr>
          <w:p w14:paraId="352B96A7"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4,16</w:t>
            </w:r>
          </w:p>
        </w:tc>
        <w:tc>
          <w:tcPr>
            <w:tcW w:w="1228" w:type="dxa"/>
            <w:tcBorders>
              <w:top w:val="nil"/>
              <w:left w:val="nil"/>
              <w:bottom w:val="nil"/>
              <w:right w:val="nil"/>
            </w:tcBorders>
            <w:shd w:val="clear" w:color="000000" w:fill="FEE883"/>
            <w:vAlign w:val="center"/>
          </w:tcPr>
          <w:p w14:paraId="643F639A"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hAnsi="Calibri" w:cs="Calibri"/>
                <w:color w:val="000000"/>
                <w:lang w:val="en-GB"/>
              </w:rPr>
              <w:t>46,55</w:t>
            </w:r>
          </w:p>
        </w:tc>
        <w:tc>
          <w:tcPr>
            <w:tcW w:w="1134" w:type="dxa"/>
            <w:tcBorders>
              <w:top w:val="nil"/>
              <w:left w:val="nil"/>
              <w:bottom w:val="nil"/>
              <w:right w:val="nil"/>
            </w:tcBorders>
            <w:shd w:val="clear" w:color="000000" w:fill="F5E884"/>
            <w:vAlign w:val="center"/>
          </w:tcPr>
          <w:p w14:paraId="6EDCEA1A" w14:textId="77777777" w:rsidR="00FD24C8" w:rsidRPr="0085439F" w:rsidRDefault="00FD24C8" w:rsidP="002424E3">
            <w:pPr>
              <w:spacing w:after="0" w:line="240" w:lineRule="auto"/>
              <w:jc w:val="center"/>
              <w:rPr>
                <w:rFonts w:ascii="Calibri" w:hAnsi="Calibri" w:cs="Calibri"/>
                <w:color w:val="000000"/>
                <w:lang w:val="en-GB"/>
              </w:rPr>
            </w:pPr>
            <w:r w:rsidRPr="0085439F">
              <w:rPr>
                <w:rFonts w:ascii="Calibri" w:hAnsi="Calibri" w:cs="Calibri"/>
                <w:color w:val="000000"/>
                <w:lang w:val="en-GB"/>
              </w:rPr>
              <w:t>1,32</w:t>
            </w:r>
          </w:p>
        </w:tc>
      </w:tr>
      <w:tr w:rsidR="00FD24C8" w:rsidRPr="0085439F" w14:paraId="29060AD7" w14:textId="77777777" w:rsidTr="002424E3">
        <w:trPr>
          <w:trHeight w:val="390"/>
        </w:trPr>
        <w:tc>
          <w:tcPr>
            <w:tcW w:w="2404" w:type="dxa"/>
            <w:vMerge/>
            <w:tcBorders>
              <w:top w:val="nil"/>
              <w:left w:val="single" w:sz="4" w:space="0" w:color="auto"/>
              <w:bottom w:val="nil"/>
              <w:right w:val="single" w:sz="4" w:space="0" w:color="auto"/>
            </w:tcBorders>
            <w:vAlign w:val="center"/>
            <w:hideMark/>
          </w:tcPr>
          <w:p w14:paraId="2AAAF201" w14:textId="77777777" w:rsidR="00FD24C8" w:rsidRPr="0085439F" w:rsidRDefault="00FD24C8" w:rsidP="002424E3">
            <w:pPr>
              <w:spacing w:after="0" w:line="240" w:lineRule="auto"/>
              <w:rPr>
                <w:rFonts w:ascii="Calibri" w:eastAsia="Times New Roman" w:hAnsi="Calibri" w:cs="Calibri"/>
                <w:color w:val="000000"/>
                <w:lang w:val="en-GB" w:eastAsia="tr-TR"/>
              </w:rPr>
            </w:pPr>
          </w:p>
        </w:tc>
        <w:tc>
          <w:tcPr>
            <w:tcW w:w="8014" w:type="dxa"/>
            <w:tcBorders>
              <w:top w:val="nil"/>
              <w:left w:val="nil"/>
              <w:bottom w:val="single" w:sz="4" w:space="0" w:color="auto"/>
              <w:right w:val="single" w:sz="4" w:space="0" w:color="auto"/>
            </w:tcBorders>
            <w:shd w:val="clear" w:color="000000" w:fill="92D050"/>
            <w:vAlign w:val="center"/>
            <w:hideMark/>
          </w:tcPr>
          <w:p w14:paraId="7B12D9CA" w14:textId="77777777" w:rsidR="00FD24C8" w:rsidRPr="0085439F" w:rsidRDefault="00FD24C8" w:rsidP="002424E3">
            <w:pPr>
              <w:spacing w:after="0" w:line="240" w:lineRule="auto"/>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am proficient in using Arduino.</w:t>
            </w:r>
          </w:p>
        </w:tc>
        <w:tc>
          <w:tcPr>
            <w:tcW w:w="1261" w:type="dxa"/>
            <w:tcBorders>
              <w:top w:val="nil"/>
              <w:left w:val="nil"/>
              <w:bottom w:val="nil"/>
              <w:right w:val="nil"/>
            </w:tcBorders>
            <w:shd w:val="clear" w:color="000000" w:fill="FDC97D"/>
            <w:noWrap/>
            <w:vAlign w:val="center"/>
            <w:hideMark/>
          </w:tcPr>
          <w:p w14:paraId="1D3A1AE3"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2,50</w:t>
            </w:r>
          </w:p>
        </w:tc>
        <w:tc>
          <w:tcPr>
            <w:tcW w:w="985" w:type="dxa"/>
            <w:tcBorders>
              <w:top w:val="nil"/>
              <w:left w:val="nil"/>
              <w:bottom w:val="nil"/>
              <w:right w:val="nil"/>
            </w:tcBorders>
            <w:shd w:val="clear" w:color="000000" w:fill="F8696B"/>
            <w:noWrap/>
            <w:vAlign w:val="center"/>
            <w:hideMark/>
          </w:tcPr>
          <w:p w14:paraId="59263DB8"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3,55</w:t>
            </w:r>
          </w:p>
        </w:tc>
        <w:tc>
          <w:tcPr>
            <w:tcW w:w="1228" w:type="dxa"/>
            <w:tcBorders>
              <w:top w:val="nil"/>
              <w:left w:val="nil"/>
              <w:bottom w:val="nil"/>
              <w:right w:val="nil"/>
            </w:tcBorders>
            <w:shd w:val="clear" w:color="000000" w:fill="FDD27F"/>
            <w:vAlign w:val="center"/>
          </w:tcPr>
          <w:p w14:paraId="2B1AB215"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hAnsi="Calibri" w:cs="Calibri"/>
                <w:color w:val="000000"/>
                <w:lang w:val="en-GB"/>
              </w:rPr>
              <w:t>41,90</w:t>
            </w:r>
          </w:p>
        </w:tc>
        <w:tc>
          <w:tcPr>
            <w:tcW w:w="1134" w:type="dxa"/>
            <w:tcBorders>
              <w:top w:val="nil"/>
              <w:left w:val="nil"/>
              <w:bottom w:val="nil"/>
              <w:right w:val="nil"/>
            </w:tcBorders>
            <w:shd w:val="clear" w:color="000000" w:fill="FCB77A"/>
            <w:vAlign w:val="center"/>
          </w:tcPr>
          <w:p w14:paraId="3A2E9B3B" w14:textId="77777777" w:rsidR="00FD24C8" w:rsidRPr="0085439F" w:rsidRDefault="00FD24C8" w:rsidP="002424E3">
            <w:pPr>
              <w:spacing w:after="0" w:line="240" w:lineRule="auto"/>
              <w:jc w:val="center"/>
              <w:rPr>
                <w:rFonts w:ascii="Calibri" w:hAnsi="Calibri" w:cs="Calibri"/>
                <w:color w:val="000000"/>
                <w:lang w:val="en-GB"/>
              </w:rPr>
            </w:pPr>
            <w:r w:rsidRPr="0085439F">
              <w:rPr>
                <w:rFonts w:ascii="Calibri" w:hAnsi="Calibri" w:cs="Calibri"/>
                <w:color w:val="000000"/>
                <w:lang w:val="en-GB"/>
              </w:rPr>
              <w:t>1,05</w:t>
            </w:r>
          </w:p>
        </w:tc>
      </w:tr>
      <w:tr w:rsidR="00FD24C8" w:rsidRPr="0085439F" w14:paraId="42260B4E" w14:textId="77777777" w:rsidTr="002424E3">
        <w:trPr>
          <w:trHeight w:val="340"/>
        </w:trPr>
        <w:tc>
          <w:tcPr>
            <w:tcW w:w="2404" w:type="dxa"/>
            <w:vMerge w:val="restart"/>
            <w:tcBorders>
              <w:top w:val="nil"/>
              <w:left w:val="nil"/>
              <w:bottom w:val="nil"/>
              <w:right w:val="single" w:sz="4" w:space="0" w:color="auto"/>
            </w:tcBorders>
            <w:shd w:val="clear" w:color="000000" w:fill="FFFF00"/>
            <w:textDirection w:val="btLr"/>
            <w:vAlign w:val="center"/>
            <w:hideMark/>
          </w:tcPr>
          <w:p w14:paraId="67DA9CDD"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Electrical and Electronic Systems</w:t>
            </w:r>
          </w:p>
        </w:tc>
        <w:tc>
          <w:tcPr>
            <w:tcW w:w="8014" w:type="dxa"/>
            <w:tcBorders>
              <w:top w:val="nil"/>
              <w:left w:val="nil"/>
              <w:bottom w:val="single" w:sz="4" w:space="0" w:color="auto"/>
              <w:right w:val="single" w:sz="4" w:space="0" w:color="auto"/>
            </w:tcBorders>
            <w:shd w:val="clear" w:color="000000" w:fill="FFFF00"/>
            <w:vAlign w:val="center"/>
            <w:hideMark/>
          </w:tcPr>
          <w:p w14:paraId="48C0C46B" w14:textId="77777777" w:rsidR="00FD24C8" w:rsidRPr="0085439F" w:rsidRDefault="00FD24C8" w:rsidP="002424E3">
            <w:pPr>
              <w:spacing w:after="0" w:line="240" w:lineRule="auto"/>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can develop electrical, electronic, and pressure circuits.</w:t>
            </w:r>
          </w:p>
        </w:tc>
        <w:tc>
          <w:tcPr>
            <w:tcW w:w="1261" w:type="dxa"/>
            <w:tcBorders>
              <w:top w:val="nil"/>
              <w:left w:val="nil"/>
              <w:bottom w:val="nil"/>
              <w:right w:val="nil"/>
            </w:tcBorders>
            <w:shd w:val="clear" w:color="000000" w:fill="FCB579"/>
            <w:noWrap/>
            <w:vAlign w:val="center"/>
            <w:hideMark/>
          </w:tcPr>
          <w:p w14:paraId="263C198F"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2,36</w:t>
            </w:r>
          </w:p>
        </w:tc>
        <w:tc>
          <w:tcPr>
            <w:tcW w:w="985" w:type="dxa"/>
            <w:tcBorders>
              <w:top w:val="nil"/>
              <w:left w:val="nil"/>
              <w:bottom w:val="nil"/>
              <w:right w:val="nil"/>
            </w:tcBorders>
            <w:shd w:val="clear" w:color="000000" w:fill="FCB579"/>
            <w:noWrap/>
            <w:vAlign w:val="center"/>
            <w:hideMark/>
          </w:tcPr>
          <w:p w14:paraId="6AAD50DF"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3,81</w:t>
            </w:r>
          </w:p>
        </w:tc>
        <w:tc>
          <w:tcPr>
            <w:tcW w:w="1228" w:type="dxa"/>
            <w:tcBorders>
              <w:top w:val="nil"/>
              <w:left w:val="nil"/>
              <w:bottom w:val="nil"/>
              <w:right w:val="nil"/>
            </w:tcBorders>
            <w:shd w:val="clear" w:color="000000" w:fill="D8E082"/>
            <w:vAlign w:val="center"/>
          </w:tcPr>
          <w:p w14:paraId="1604779F"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hAnsi="Calibri" w:cs="Calibri"/>
                <w:color w:val="000000"/>
                <w:lang w:val="en-GB"/>
              </w:rPr>
              <w:t>61,09</w:t>
            </w:r>
          </w:p>
        </w:tc>
        <w:tc>
          <w:tcPr>
            <w:tcW w:w="1134" w:type="dxa"/>
            <w:tcBorders>
              <w:top w:val="nil"/>
              <w:left w:val="nil"/>
              <w:bottom w:val="nil"/>
              <w:right w:val="nil"/>
            </w:tcBorders>
            <w:shd w:val="clear" w:color="000000" w:fill="D7E082"/>
            <w:vAlign w:val="center"/>
          </w:tcPr>
          <w:p w14:paraId="446DC4DC" w14:textId="77777777" w:rsidR="00FD24C8" w:rsidRPr="0085439F" w:rsidRDefault="00FD24C8" w:rsidP="002424E3">
            <w:pPr>
              <w:spacing w:after="0" w:line="240" w:lineRule="auto"/>
              <w:jc w:val="center"/>
              <w:rPr>
                <w:rFonts w:ascii="Calibri" w:hAnsi="Calibri" w:cs="Calibri"/>
                <w:color w:val="000000"/>
                <w:lang w:val="en-GB"/>
              </w:rPr>
            </w:pPr>
            <w:r w:rsidRPr="0085439F">
              <w:rPr>
                <w:rFonts w:ascii="Calibri" w:hAnsi="Calibri" w:cs="Calibri"/>
                <w:color w:val="000000"/>
                <w:lang w:val="en-GB"/>
              </w:rPr>
              <w:t>1,44</w:t>
            </w:r>
          </w:p>
        </w:tc>
      </w:tr>
      <w:tr w:rsidR="00FD24C8" w:rsidRPr="0085439F" w14:paraId="51DDCFB6" w14:textId="77777777" w:rsidTr="002424E3">
        <w:trPr>
          <w:trHeight w:val="630"/>
        </w:trPr>
        <w:tc>
          <w:tcPr>
            <w:tcW w:w="2404" w:type="dxa"/>
            <w:vMerge/>
            <w:tcBorders>
              <w:top w:val="nil"/>
              <w:left w:val="nil"/>
              <w:bottom w:val="nil"/>
              <w:right w:val="single" w:sz="4" w:space="0" w:color="auto"/>
            </w:tcBorders>
            <w:vAlign w:val="center"/>
            <w:hideMark/>
          </w:tcPr>
          <w:p w14:paraId="488C91F1" w14:textId="77777777" w:rsidR="00FD24C8" w:rsidRPr="0085439F" w:rsidRDefault="00FD24C8" w:rsidP="002424E3">
            <w:pPr>
              <w:spacing w:after="0" w:line="240" w:lineRule="auto"/>
              <w:rPr>
                <w:rFonts w:ascii="Calibri" w:eastAsia="Times New Roman" w:hAnsi="Calibri" w:cs="Calibri"/>
                <w:color w:val="000000"/>
                <w:lang w:val="en-GB" w:eastAsia="tr-TR"/>
              </w:rPr>
            </w:pPr>
          </w:p>
        </w:tc>
        <w:tc>
          <w:tcPr>
            <w:tcW w:w="8014" w:type="dxa"/>
            <w:tcBorders>
              <w:top w:val="nil"/>
              <w:left w:val="nil"/>
              <w:bottom w:val="single" w:sz="4" w:space="0" w:color="auto"/>
              <w:right w:val="single" w:sz="4" w:space="0" w:color="auto"/>
            </w:tcBorders>
            <w:shd w:val="clear" w:color="000000" w:fill="FFFF00"/>
            <w:vAlign w:val="center"/>
            <w:hideMark/>
          </w:tcPr>
          <w:p w14:paraId="53C7A5E3" w14:textId="77777777" w:rsidR="00FD24C8" w:rsidRPr="0085439F" w:rsidRDefault="00FD24C8" w:rsidP="002424E3">
            <w:pPr>
              <w:spacing w:after="0" w:line="240" w:lineRule="auto"/>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can design technical systems with attention to dimension compatibility and part selection.</w:t>
            </w:r>
          </w:p>
        </w:tc>
        <w:tc>
          <w:tcPr>
            <w:tcW w:w="1261" w:type="dxa"/>
            <w:tcBorders>
              <w:top w:val="nil"/>
              <w:left w:val="nil"/>
              <w:bottom w:val="nil"/>
              <w:right w:val="nil"/>
            </w:tcBorders>
            <w:shd w:val="clear" w:color="000000" w:fill="FDD37F"/>
            <w:noWrap/>
            <w:vAlign w:val="center"/>
            <w:hideMark/>
          </w:tcPr>
          <w:p w14:paraId="2D33DF6A"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2,56</w:t>
            </w:r>
          </w:p>
        </w:tc>
        <w:tc>
          <w:tcPr>
            <w:tcW w:w="985" w:type="dxa"/>
            <w:tcBorders>
              <w:top w:val="nil"/>
              <w:left w:val="nil"/>
              <w:bottom w:val="nil"/>
              <w:right w:val="nil"/>
            </w:tcBorders>
            <w:shd w:val="clear" w:color="000000" w:fill="FCBA7A"/>
            <w:noWrap/>
            <w:vAlign w:val="center"/>
            <w:hideMark/>
          </w:tcPr>
          <w:p w14:paraId="3A0EB934"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3,83</w:t>
            </w:r>
          </w:p>
        </w:tc>
        <w:tc>
          <w:tcPr>
            <w:tcW w:w="1228" w:type="dxa"/>
            <w:tcBorders>
              <w:top w:val="nil"/>
              <w:left w:val="nil"/>
              <w:bottom w:val="nil"/>
              <w:right w:val="nil"/>
            </w:tcBorders>
            <w:shd w:val="clear" w:color="000000" w:fill="F9EA84"/>
            <w:vAlign w:val="center"/>
          </w:tcPr>
          <w:p w14:paraId="61E3D59B"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hAnsi="Calibri" w:cs="Calibri"/>
                <w:color w:val="000000"/>
                <w:lang w:val="en-GB"/>
              </w:rPr>
              <w:t>49,38</w:t>
            </w:r>
          </w:p>
        </w:tc>
        <w:tc>
          <w:tcPr>
            <w:tcW w:w="1134" w:type="dxa"/>
            <w:tcBorders>
              <w:top w:val="nil"/>
              <w:left w:val="nil"/>
              <w:bottom w:val="nil"/>
              <w:right w:val="nil"/>
            </w:tcBorders>
            <w:shd w:val="clear" w:color="000000" w:fill="FEE883"/>
            <w:vAlign w:val="center"/>
          </w:tcPr>
          <w:p w14:paraId="7C8693B7" w14:textId="77777777" w:rsidR="00FD24C8" w:rsidRPr="0085439F" w:rsidRDefault="00FD24C8" w:rsidP="002424E3">
            <w:pPr>
              <w:spacing w:after="0" w:line="240" w:lineRule="auto"/>
              <w:jc w:val="center"/>
              <w:rPr>
                <w:rFonts w:ascii="Calibri" w:hAnsi="Calibri" w:cs="Calibri"/>
                <w:color w:val="000000"/>
                <w:lang w:val="en-GB"/>
              </w:rPr>
            </w:pPr>
            <w:r w:rsidRPr="0085439F">
              <w:rPr>
                <w:rFonts w:ascii="Calibri" w:hAnsi="Calibri" w:cs="Calibri"/>
                <w:color w:val="000000"/>
                <w:lang w:val="en-GB"/>
              </w:rPr>
              <w:t>1,26</w:t>
            </w:r>
          </w:p>
        </w:tc>
      </w:tr>
      <w:tr w:rsidR="00FD24C8" w:rsidRPr="0085439F" w14:paraId="4FE03F4C" w14:textId="77777777" w:rsidTr="002424E3">
        <w:trPr>
          <w:trHeight w:val="390"/>
        </w:trPr>
        <w:tc>
          <w:tcPr>
            <w:tcW w:w="2404" w:type="dxa"/>
            <w:vMerge/>
            <w:tcBorders>
              <w:top w:val="nil"/>
              <w:left w:val="nil"/>
              <w:bottom w:val="nil"/>
              <w:right w:val="single" w:sz="4" w:space="0" w:color="auto"/>
            </w:tcBorders>
            <w:vAlign w:val="center"/>
            <w:hideMark/>
          </w:tcPr>
          <w:p w14:paraId="45765940" w14:textId="77777777" w:rsidR="00FD24C8" w:rsidRPr="0085439F" w:rsidRDefault="00FD24C8" w:rsidP="002424E3">
            <w:pPr>
              <w:spacing w:after="0" w:line="240" w:lineRule="auto"/>
              <w:rPr>
                <w:rFonts w:ascii="Calibri" w:eastAsia="Times New Roman" w:hAnsi="Calibri" w:cs="Calibri"/>
                <w:color w:val="000000"/>
                <w:lang w:val="en-GB" w:eastAsia="tr-TR"/>
              </w:rPr>
            </w:pPr>
          </w:p>
        </w:tc>
        <w:tc>
          <w:tcPr>
            <w:tcW w:w="8014" w:type="dxa"/>
            <w:tcBorders>
              <w:top w:val="nil"/>
              <w:left w:val="nil"/>
              <w:bottom w:val="single" w:sz="4" w:space="0" w:color="auto"/>
              <w:right w:val="single" w:sz="4" w:space="0" w:color="auto"/>
            </w:tcBorders>
            <w:shd w:val="clear" w:color="000000" w:fill="FFFF00"/>
            <w:vAlign w:val="center"/>
            <w:hideMark/>
          </w:tcPr>
          <w:p w14:paraId="684AC7CF" w14:textId="77777777" w:rsidR="00FD24C8" w:rsidRPr="0085439F" w:rsidRDefault="00FD24C8" w:rsidP="002424E3">
            <w:pPr>
              <w:spacing w:after="0" w:line="240" w:lineRule="auto"/>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can understand technical documents and draw circuit diagrams and part lists.</w:t>
            </w:r>
          </w:p>
        </w:tc>
        <w:tc>
          <w:tcPr>
            <w:tcW w:w="1261" w:type="dxa"/>
            <w:tcBorders>
              <w:top w:val="nil"/>
              <w:left w:val="nil"/>
              <w:bottom w:val="nil"/>
              <w:right w:val="nil"/>
            </w:tcBorders>
            <w:shd w:val="clear" w:color="000000" w:fill="E5E483"/>
            <w:noWrap/>
            <w:vAlign w:val="center"/>
            <w:hideMark/>
          </w:tcPr>
          <w:p w14:paraId="17E04F0E"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2,84</w:t>
            </w:r>
          </w:p>
        </w:tc>
        <w:tc>
          <w:tcPr>
            <w:tcW w:w="985" w:type="dxa"/>
            <w:tcBorders>
              <w:top w:val="nil"/>
              <w:left w:val="nil"/>
              <w:bottom w:val="nil"/>
              <w:right w:val="nil"/>
            </w:tcBorders>
            <w:shd w:val="clear" w:color="000000" w:fill="FEDA80"/>
            <w:noWrap/>
            <w:vAlign w:val="center"/>
            <w:hideMark/>
          </w:tcPr>
          <w:p w14:paraId="1345936C"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3,94</w:t>
            </w:r>
          </w:p>
        </w:tc>
        <w:tc>
          <w:tcPr>
            <w:tcW w:w="1228" w:type="dxa"/>
            <w:tcBorders>
              <w:top w:val="nil"/>
              <w:left w:val="nil"/>
              <w:bottom w:val="nil"/>
              <w:right w:val="nil"/>
            </w:tcBorders>
            <w:shd w:val="clear" w:color="000000" w:fill="FCC17C"/>
            <w:vAlign w:val="center"/>
          </w:tcPr>
          <w:p w14:paraId="6F3546B6"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hAnsi="Calibri" w:cs="Calibri"/>
                <w:color w:val="000000"/>
                <w:lang w:val="en-GB"/>
              </w:rPr>
              <w:t>38,39</w:t>
            </w:r>
          </w:p>
        </w:tc>
        <w:tc>
          <w:tcPr>
            <w:tcW w:w="1134" w:type="dxa"/>
            <w:tcBorders>
              <w:top w:val="nil"/>
              <w:left w:val="nil"/>
              <w:bottom w:val="nil"/>
              <w:right w:val="nil"/>
            </w:tcBorders>
            <w:shd w:val="clear" w:color="000000" w:fill="FCC17C"/>
            <w:vAlign w:val="center"/>
          </w:tcPr>
          <w:p w14:paraId="69E6A1F6" w14:textId="77777777" w:rsidR="00FD24C8" w:rsidRPr="0085439F" w:rsidRDefault="00FD24C8" w:rsidP="002424E3">
            <w:pPr>
              <w:spacing w:after="0" w:line="240" w:lineRule="auto"/>
              <w:jc w:val="center"/>
              <w:rPr>
                <w:rFonts w:ascii="Calibri" w:hAnsi="Calibri" w:cs="Calibri"/>
                <w:color w:val="000000"/>
                <w:lang w:val="en-GB"/>
              </w:rPr>
            </w:pPr>
            <w:r w:rsidRPr="0085439F">
              <w:rPr>
                <w:rFonts w:ascii="Calibri" w:hAnsi="Calibri" w:cs="Calibri"/>
                <w:color w:val="000000"/>
                <w:lang w:val="en-GB"/>
              </w:rPr>
              <w:t>1,09</w:t>
            </w:r>
          </w:p>
        </w:tc>
      </w:tr>
      <w:tr w:rsidR="00FD24C8" w:rsidRPr="0085439F" w14:paraId="024A1323" w14:textId="77777777" w:rsidTr="002424E3">
        <w:trPr>
          <w:trHeight w:val="390"/>
        </w:trPr>
        <w:tc>
          <w:tcPr>
            <w:tcW w:w="2404" w:type="dxa"/>
            <w:vMerge w:val="restart"/>
            <w:tcBorders>
              <w:top w:val="single" w:sz="4" w:space="0" w:color="auto"/>
              <w:left w:val="single" w:sz="4" w:space="0" w:color="auto"/>
              <w:bottom w:val="single" w:sz="4" w:space="0" w:color="000000"/>
              <w:right w:val="single" w:sz="4" w:space="0" w:color="auto"/>
            </w:tcBorders>
            <w:shd w:val="clear" w:color="000000" w:fill="00B0F0"/>
            <w:textDirection w:val="btLr"/>
            <w:vAlign w:val="center"/>
            <w:hideMark/>
          </w:tcPr>
          <w:p w14:paraId="68E913C9"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Process Automation and Control Systems</w:t>
            </w:r>
          </w:p>
        </w:tc>
        <w:tc>
          <w:tcPr>
            <w:tcW w:w="8014" w:type="dxa"/>
            <w:tcBorders>
              <w:top w:val="nil"/>
              <w:left w:val="nil"/>
              <w:bottom w:val="single" w:sz="4" w:space="0" w:color="auto"/>
              <w:right w:val="single" w:sz="4" w:space="0" w:color="auto"/>
            </w:tcBorders>
            <w:shd w:val="clear" w:color="000000" w:fill="00B0F0"/>
            <w:vAlign w:val="center"/>
            <w:hideMark/>
          </w:tcPr>
          <w:p w14:paraId="50A8E34E" w14:textId="77777777" w:rsidR="00FD24C8" w:rsidRPr="0085439F" w:rsidRDefault="00FD24C8" w:rsidP="002424E3">
            <w:pPr>
              <w:spacing w:after="0" w:line="240" w:lineRule="auto"/>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understand Piping and Instrumentation Diagram (PID) drawings.</w:t>
            </w:r>
          </w:p>
        </w:tc>
        <w:tc>
          <w:tcPr>
            <w:tcW w:w="1261" w:type="dxa"/>
            <w:tcBorders>
              <w:top w:val="nil"/>
              <w:left w:val="nil"/>
              <w:bottom w:val="nil"/>
              <w:right w:val="nil"/>
            </w:tcBorders>
            <w:shd w:val="clear" w:color="000000" w:fill="F8696B"/>
            <w:noWrap/>
            <w:vAlign w:val="center"/>
            <w:hideMark/>
          </w:tcPr>
          <w:p w14:paraId="7A2506A4"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1,86</w:t>
            </w:r>
          </w:p>
        </w:tc>
        <w:tc>
          <w:tcPr>
            <w:tcW w:w="985" w:type="dxa"/>
            <w:tcBorders>
              <w:top w:val="nil"/>
              <w:left w:val="nil"/>
              <w:bottom w:val="nil"/>
              <w:right w:val="nil"/>
            </w:tcBorders>
            <w:shd w:val="clear" w:color="000000" w:fill="FBAE78"/>
            <w:noWrap/>
            <w:vAlign w:val="center"/>
            <w:hideMark/>
          </w:tcPr>
          <w:p w14:paraId="797CC393"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3,79</w:t>
            </w:r>
          </w:p>
        </w:tc>
        <w:tc>
          <w:tcPr>
            <w:tcW w:w="1228" w:type="dxa"/>
            <w:tcBorders>
              <w:top w:val="nil"/>
              <w:left w:val="nil"/>
              <w:bottom w:val="nil"/>
              <w:right w:val="nil"/>
            </w:tcBorders>
            <w:shd w:val="clear" w:color="000000" w:fill="63BE7B"/>
            <w:vAlign w:val="center"/>
          </w:tcPr>
          <w:p w14:paraId="4267E44D"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hAnsi="Calibri" w:cs="Calibri"/>
                <w:color w:val="000000"/>
                <w:lang w:val="en-GB"/>
              </w:rPr>
              <w:t>103,00</w:t>
            </w:r>
          </w:p>
        </w:tc>
        <w:tc>
          <w:tcPr>
            <w:tcW w:w="1134" w:type="dxa"/>
            <w:tcBorders>
              <w:top w:val="nil"/>
              <w:left w:val="nil"/>
              <w:bottom w:val="nil"/>
              <w:right w:val="nil"/>
            </w:tcBorders>
            <w:shd w:val="clear" w:color="000000" w:fill="63BE7B"/>
            <w:vAlign w:val="center"/>
          </w:tcPr>
          <w:p w14:paraId="26AE283A" w14:textId="77777777" w:rsidR="00FD24C8" w:rsidRPr="0085439F" w:rsidRDefault="00FD24C8" w:rsidP="002424E3">
            <w:pPr>
              <w:spacing w:after="0" w:line="240" w:lineRule="auto"/>
              <w:jc w:val="center"/>
              <w:rPr>
                <w:rFonts w:ascii="Calibri" w:hAnsi="Calibri" w:cs="Calibri"/>
                <w:color w:val="000000"/>
                <w:lang w:val="en-GB"/>
              </w:rPr>
            </w:pPr>
            <w:r w:rsidRPr="0085439F">
              <w:rPr>
                <w:rFonts w:ascii="Calibri" w:hAnsi="Calibri" w:cs="Calibri"/>
                <w:color w:val="000000"/>
                <w:lang w:val="en-GB"/>
              </w:rPr>
              <w:t>1,92</w:t>
            </w:r>
          </w:p>
        </w:tc>
      </w:tr>
      <w:tr w:rsidR="00FD24C8" w:rsidRPr="0085439F" w14:paraId="060BC5F1" w14:textId="77777777" w:rsidTr="002424E3">
        <w:trPr>
          <w:trHeight w:val="350"/>
        </w:trPr>
        <w:tc>
          <w:tcPr>
            <w:tcW w:w="2404" w:type="dxa"/>
            <w:vMerge/>
            <w:tcBorders>
              <w:top w:val="single" w:sz="4" w:space="0" w:color="auto"/>
              <w:left w:val="single" w:sz="4" w:space="0" w:color="auto"/>
              <w:bottom w:val="single" w:sz="4" w:space="0" w:color="000000"/>
              <w:right w:val="single" w:sz="4" w:space="0" w:color="auto"/>
            </w:tcBorders>
            <w:vAlign w:val="center"/>
            <w:hideMark/>
          </w:tcPr>
          <w:p w14:paraId="6ECCE5ED" w14:textId="77777777" w:rsidR="00FD24C8" w:rsidRPr="0085439F" w:rsidRDefault="00FD24C8" w:rsidP="002424E3">
            <w:pPr>
              <w:spacing w:after="0" w:line="240" w:lineRule="auto"/>
              <w:rPr>
                <w:rFonts w:ascii="Calibri" w:eastAsia="Times New Roman" w:hAnsi="Calibri" w:cs="Calibri"/>
                <w:color w:val="000000"/>
                <w:lang w:val="en-GB" w:eastAsia="tr-TR"/>
              </w:rPr>
            </w:pPr>
          </w:p>
        </w:tc>
        <w:tc>
          <w:tcPr>
            <w:tcW w:w="8014" w:type="dxa"/>
            <w:tcBorders>
              <w:top w:val="nil"/>
              <w:left w:val="nil"/>
              <w:bottom w:val="single" w:sz="4" w:space="0" w:color="auto"/>
              <w:right w:val="single" w:sz="4" w:space="0" w:color="auto"/>
            </w:tcBorders>
            <w:shd w:val="clear" w:color="000000" w:fill="00B0F0"/>
            <w:vAlign w:val="center"/>
            <w:hideMark/>
          </w:tcPr>
          <w:p w14:paraId="459DA87D" w14:textId="77777777" w:rsidR="00FD24C8" w:rsidRPr="0085439F" w:rsidRDefault="00FD24C8" w:rsidP="002424E3">
            <w:pPr>
              <w:spacing w:after="0" w:line="240" w:lineRule="auto"/>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am knowledgeable about control systems used in process automation.</w:t>
            </w:r>
          </w:p>
        </w:tc>
        <w:tc>
          <w:tcPr>
            <w:tcW w:w="1261" w:type="dxa"/>
            <w:tcBorders>
              <w:top w:val="nil"/>
              <w:left w:val="nil"/>
              <w:bottom w:val="nil"/>
              <w:right w:val="nil"/>
            </w:tcBorders>
            <w:shd w:val="clear" w:color="000000" w:fill="FA9773"/>
            <w:noWrap/>
            <w:vAlign w:val="center"/>
            <w:hideMark/>
          </w:tcPr>
          <w:p w14:paraId="4C55A9D6"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2,17</w:t>
            </w:r>
          </w:p>
        </w:tc>
        <w:tc>
          <w:tcPr>
            <w:tcW w:w="985" w:type="dxa"/>
            <w:tcBorders>
              <w:top w:val="nil"/>
              <w:left w:val="nil"/>
              <w:bottom w:val="nil"/>
              <w:right w:val="nil"/>
            </w:tcBorders>
            <w:shd w:val="clear" w:color="000000" w:fill="EBE683"/>
            <w:noWrap/>
            <w:vAlign w:val="center"/>
            <w:hideMark/>
          </w:tcPr>
          <w:p w14:paraId="0D615C33"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4,02</w:t>
            </w:r>
          </w:p>
        </w:tc>
        <w:tc>
          <w:tcPr>
            <w:tcW w:w="1228" w:type="dxa"/>
            <w:tcBorders>
              <w:top w:val="nil"/>
              <w:left w:val="nil"/>
              <w:bottom w:val="nil"/>
              <w:right w:val="nil"/>
            </w:tcBorders>
            <w:shd w:val="clear" w:color="000000" w:fill="94CD7E"/>
            <w:vAlign w:val="center"/>
          </w:tcPr>
          <w:p w14:paraId="6B1AC1C1"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hAnsi="Calibri" w:cs="Calibri"/>
                <w:color w:val="000000"/>
                <w:lang w:val="en-GB"/>
              </w:rPr>
              <w:t>85,52</w:t>
            </w:r>
          </w:p>
        </w:tc>
        <w:tc>
          <w:tcPr>
            <w:tcW w:w="1134" w:type="dxa"/>
            <w:tcBorders>
              <w:top w:val="nil"/>
              <w:left w:val="nil"/>
              <w:bottom w:val="nil"/>
              <w:right w:val="nil"/>
            </w:tcBorders>
            <w:shd w:val="clear" w:color="000000" w:fill="73C37C"/>
            <w:vAlign w:val="center"/>
          </w:tcPr>
          <w:p w14:paraId="7C87EFE9" w14:textId="77777777" w:rsidR="00FD24C8" w:rsidRPr="0085439F" w:rsidRDefault="00FD24C8" w:rsidP="002424E3">
            <w:pPr>
              <w:spacing w:after="0" w:line="240" w:lineRule="auto"/>
              <w:jc w:val="center"/>
              <w:rPr>
                <w:rFonts w:ascii="Calibri" w:hAnsi="Calibri" w:cs="Calibri"/>
                <w:color w:val="000000"/>
                <w:lang w:val="en-GB"/>
              </w:rPr>
            </w:pPr>
            <w:r w:rsidRPr="0085439F">
              <w:rPr>
                <w:rFonts w:ascii="Calibri" w:hAnsi="Calibri" w:cs="Calibri"/>
                <w:color w:val="000000"/>
                <w:lang w:val="en-GB"/>
              </w:rPr>
              <w:t>1,85</w:t>
            </w:r>
          </w:p>
        </w:tc>
      </w:tr>
      <w:tr w:rsidR="00FD24C8" w:rsidRPr="0085439F" w14:paraId="4BAE6B0E" w14:textId="77777777" w:rsidTr="002424E3">
        <w:trPr>
          <w:trHeight w:val="370"/>
        </w:trPr>
        <w:tc>
          <w:tcPr>
            <w:tcW w:w="2404" w:type="dxa"/>
            <w:vMerge/>
            <w:tcBorders>
              <w:top w:val="single" w:sz="4" w:space="0" w:color="auto"/>
              <w:left w:val="single" w:sz="4" w:space="0" w:color="auto"/>
              <w:bottom w:val="single" w:sz="4" w:space="0" w:color="000000"/>
              <w:right w:val="single" w:sz="4" w:space="0" w:color="auto"/>
            </w:tcBorders>
            <w:vAlign w:val="center"/>
            <w:hideMark/>
          </w:tcPr>
          <w:p w14:paraId="0CB5719D" w14:textId="77777777" w:rsidR="00FD24C8" w:rsidRPr="0085439F" w:rsidRDefault="00FD24C8" w:rsidP="002424E3">
            <w:pPr>
              <w:spacing w:after="0" w:line="240" w:lineRule="auto"/>
              <w:rPr>
                <w:rFonts w:ascii="Calibri" w:eastAsia="Times New Roman" w:hAnsi="Calibri" w:cs="Calibri"/>
                <w:color w:val="000000"/>
                <w:lang w:val="en-GB" w:eastAsia="tr-TR"/>
              </w:rPr>
            </w:pPr>
          </w:p>
        </w:tc>
        <w:tc>
          <w:tcPr>
            <w:tcW w:w="8014" w:type="dxa"/>
            <w:tcBorders>
              <w:top w:val="nil"/>
              <w:left w:val="nil"/>
              <w:bottom w:val="single" w:sz="4" w:space="0" w:color="auto"/>
              <w:right w:val="single" w:sz="4" w:space="0" w:color="auto"/>
            </w:tcBorders>
            <w:shd w:val="clear" w:color="000000" w:fill="00B0F0"/>
            <w:vAlign w:val="center"/>
            <w:hideMark/>
          </w:tcPr>
          <w:p w14:paraId="27D45D51" w14:textId="77777777" w:rsidR="00FD24C8" w:rsidRPr="0085439F" w:rsidRDefault="00FD24C8" w:rsidP="002424E3">
            <w:pPr>
              <w:spacing w:after="0" w:line="240" w:lineRule="auto"/>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am knowledgeable about process automation.</w:t>
            </w:r>
          </w:p>
        </w:tc>
        <w:tc>
          <w:tcPr>
            <w:tcW w:w="1261" w:type="dxa"/>
            <w:tcBorders>
              <w:top w:val="nil"/>
              <w:left w:val="nil"/>
              <w:bottom w:val="nil"/>
              <w:right w:val="nil"/>
            </w:tcBorders>
            <w:shd w:val="clear" w:color="000000" w:fill="FA9874"/>
            <w:noWrap/>
            <w:vAlign w:val="center"/>
            <w:hideMark/>
          </w:tcPr>
          <w:p w14:paraId="190CB8A1"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2,18</w:t>
            </w:r>
          </w:p>
        </w:tc>
        <w:tc>
          <w:tcPr>
            <w:tcW w:w="985" w:type="dxa"/>
            <w:tcBorders>
              <w:top w:val="nil"/>
              <w:left w:val="nil"/>
              <w:bottom w:val="nil"/>
              <w:right w:val="nil"/>
            </w:tcBorders>
            <w:shd w:val="clear" w:color="000000" w:fill="E6E483"/>
            <w:noWrap/>
            <w:vAlign w:val="center"/>
            <w:hideMark/>
          </w:tcPr>
          <w:p w14:paraId="1813C7EA"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4,03</w:t>
            </w:r>
          </w:p>
        </w:tc>
        <w:tc>
          <w:tcPr>
            <w:tcW w:w="1228" w:type="dxa"/>
            <w:tcBorders>
              <w:top w:val="nil"/>
              <w:left w:val="nil"/>
              <w:bottom w:val="nil"/>
              <w:right w:val="nil"/>
            </w:tcBorders>
            <w:shd w:val="clear" w:color="000000" w:fill="95CD7E"/>
            <w:vAlign w:val="center"/>
          </w:tcPr>
          <w:p w14:paraId="49E9242A"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hAnsi="Calibri" w:cs="Calibri"/>
                <w:color w:val="000000"/>
                <w:lang w:val="en-GB"/>
              </w:rPr>
              <w:t>85,31</w:t>
            </w:r>
          </w:p>
        </w:tc>
        <w:tc>
          <w:tcPr>
            <w:tcW w:w="1134" w:type="dxa"/>
            <w:tcBorders>
              <w:top w:val="nil"/>
              <w:left w:val="nil"/>
              <w:bottom w:val="nil"/>
              <w:right w:val="nil"/>
            </w:tcBorders>
            <w:shd w:val="clear" w:color="000000" w:fill="73C37C"/>
            <w:vAlign w:val="center"/>
          </w:tcPr>
          <w:p w14:paraId="101D3607" w14:textId="77777777" w:rsidR="00FD24C8" w:rsidRPr="0085439F" w:rsidRDefault="00FD24C8" w:rsidP="002424E3">
            <w:pPr>
              <w:spacing w:after="0" w:line="240" w:lineRule="auto"/>
              <w:jc w:val="center"/>
              <w:rPr>
                <w:rFonts w:ascii="Calibri" w:hAnsi="Calibri" w:cs="Calibri"/>
                <w:color w:val="000000"/>
                <w:lang w:val="en-GB"/>
              </w:rPr>
            </w:pPr>
            <w:r w:rsidRPr="0085439F">
              <w:rPr>
                <w:rFonts w:ascii="Calibri" w:hAnsi="Calibri" w:cs="Calibri"/>
                <w:color w:val="000000"/>
                <w:lang w:val="en-GB"/>
              </w:rPr>
              <w:t>1,86</w:t>
            </w:r>
          </w:p>
        </w:tc>
      </w:tr>
      <w:tr w:rsidR="00FD24C8" w:rsidRPr="0085439F" w14:paraId="3C7C471A" w14:textId="77777777" w:rsidTr="002424E3">
        <w:trPr>
          <w:trHeight w:val="600"/>
        </w:trPr>
        <w:tc>
          <w:tcPr>
            <w:tcW w:w="2404" w:type="dxa"/>
            <w:vMerge/>
            <w:tcBorders>
              <w:top w:val="single" w:sz="4" w:space="0" w:color="auto"/>
              <w:left w:val="single" w:sz="4" w:space="0" w:color="auto"/>
              <w:bottom w:val="single" w:sz="4" w:space="0" w:color="000000"/>
              <w:right w:val="single" w:sz="4" w:space="0" w:color="auto"/>
            </w:tcBorders>
            <w:vAlign w:val="center"/>
            <w:hideMark/>
          </w:tcPr>
          <w:p w14:paraId="7D4DE0FB" w14:textId="77777777" w:rsidR="00FD24C8" w:rsidRPr="0085439F" w:rsidRDefault="00FD24C8" w:rsidP="002424E3">
            <w:pPr>
              <w:spacing w:after="0" w:line="240" w:lineRule="auto"/>
              <w:rPr>
                <w:rFonts w:ascii="Calibri" w:eastAsia="Times New Roman" w:hAnsi="Calibri" w:cs="Calibri"/>
                <w:color w:val="000000"/>
                <w:lang w:val="en-GB" w:eastAsia="tr-TR"/>
              </w:rPr>
            </w:pPr>
          </w:p>
        </w:tc>
        <w:tc>
          <w:tcPr>
            <w:tcW w:w="8014" w:type="dxa"/>
            <w:tcBorders>
              <w:top w:val="nil"/>
              <w:left w:val="nil"/>
              <w:bottom w:val="single" w:sz="4" w:space="0" w:color="auto"/>
              <w:right w:val="single" w:sz="4" w:space="0" w:color="auto"/>
            </w:tcBorders>
            <w:shd w:val="clear" w:color="000000" w:fill="00B0F0"/>
            <w:vAlign w:val="center"/>
            <w:hideMark/>
          </w:tcPr>
          <w:p w14:paraId="2FBD08C7" w14:textId="77777777" w:rsidR="00FD24C8" w:rsidRPr="0085439F" w:rsidRDefault="00FD24C8" w:rsidP="002424E3">
            <w:pPr>
              <w:spacing w:after="0" w:line="240" w:lineRule="auto"/>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am knowledgeable about circuit elements, sensors, and pump calculations used in process automation.</w:t>
            </w:r>
          </w:p>
        </w:tc>
        <w:tc>
          <w:tcPr>
            <w:tcW w:w="1261" w:type="dxa"/>
            <w:tcBorders>
              <w:top w:val="nil"/>
              <w:left w:val="nil"/>
              <w:bottom w:val="nil"/>
              <w:right w:val="nil"/>
            </w:tcBorders>
            <w:shd w:val="clear" w:color="000000" w:fill="FA9874"/>
            <w:noWrap/>
            <w:vAlign w:val="center"/>
            <w:hideMark/>
          </w:tcPr>
          <w:p w14:paraId="02067D0F"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2,18</w:t>
            </w:r>
          </w:p>
        </w:tc>
        <w:tc>
          <w:tcPr>
            <w:tcW w:w="985" w:type="dxa"/>
            <w:tcBorders>
              <w:top w:val="nil"/>
              <w:left w:val="nil"/>
              <w:bottom w:val="nil"/>
              <w:right w:val="nil"/>
            </w:tcBorders>
            <w:shd w:val="clear" w:color="000000" w:fill="FEE683"/>
            <w:noWrap/>
            <w:vAlign w:val="center"/>
            <w:hideMark/>
          </w:tcPr>
          <w:p w14:paraId="4DF855DB"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3,98</w:t>
            </w:r>
          </w:p>
        </w:tc>
        <w:tc>
          <w:tcPr>
            <w:tcW w:w="1228" w:type="dxa"/>
            <w:tcBorders>
              <w:top w:val="nil"/>
              <w:left w:val="nil"/>
              <w:bottom w:val="nil"/>
              <w:right w:val="nil"/>
            </w:tcBorders>
            <w:shd w:val="clear" w:color="000000" w:fill="9CCF7F"/>
            <w:vAlign w:val="center"/>
          </w:tcPr>
          <w:p w14:paraId="4B028F3F"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hAnsi="Calibri" w:cs="Calibri"/>
                <w:color w:val="000000"/>
                <w:lang w:val="en-GB"/>
              </w:rPr>
              <w:t>82,76</w:t>
            </w:r>
          </w:p>
        </w:tc>
        <w:tc>
          <w:tcPr>
            <w:tcW w:w="1134" w:type="dxa"/>
            <w:tcBorders>
              <w:top w:val="nil"/>
              <w:left w:val="nil"/>
              <w:bottom w:val="nil"/>
              <w:right w:val="nil"/>
            </w:tcBorders>
            <w:shd w:val="clear" w:color="000000" w:fill="81C77D"/>
            <w:vAlign w:val="center"/>
          </w:tcPr>
          <w:p w14:paraId="3C3E48D1" w14:textId="77777777" w:rsidR="00FD24C8" w:rsidRPr="0085439F" w:rsidRDefault="00FD24C8" w:rsidP="002424E3">
            <w:pPr>
              <w:spacing w:after="0" w:line="240" w:lineRule="auto"/>
              <w:jc w:val="center"/>
              <w:rPr>
                <w:rFonts w:ascii="Calibri" w:hAnsi="Calibri" w:cs="Calibri"/>
                <w:color w:val="000000"/>
                <w:lang w:val="en-GB"/>
              </w:rPr>
            </w:pPr>
            <w:r w:rsidRPr="0085439F">
              <w:rPr>
                <w:rFonts w:ascii="Calibri" w:hAnsi="Calibri" w:cs="Calibri"/>
                <w:color w:val="000000"/>
                <w:lang w:val="en-GB"/>
              </w:rPr>
              <w:t>1,80</w:t>
            </w:r>
          </w:p>
        </w:tc>
      </w:tr>
      <w:tr w:rsidR="00FD24C8" w:rsidRPr="0085439F" w14:paraId="66A3607A" w14:textId="77777777" w:rsidTr="002424E3">
        <w:trPr>
          <w:trHeight w:val="560"/>
        </w:trPr>
        <w:tc>
          <w:tcPr>
            <w:tcW w:w="2404" w:type="dxa"/>
            <w:vMerge w:val="restart"/>
            <w:tcBorders>
              <w:top w:val="nil"/>
              <w:left w:val="single" w:sz="4" w:space="0" w:color="auto"/>
              <w:bottom w:val="single" w:sz="4" w:space="0" w:color="000000"/>
              <w:right w:val="single" w:sz="4" w:space="0" w:color="auto"/>
            </w:tcBorders>
            <w:shd w:val="clear" w:color="000000" w:fill="DA9694"/>
            <w:textDirection w:val="btLr"/>
            <w:vAlign w:val="center"/>
            <w:hideMark/>
          </w:tcPr>
          <w:p w14:paraId="06C08DBC"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General Industrial Knowledge</w:t>
            </w:r>
          </w:p>
        </w:tc>
        <w:tc>
          <w:tcPr>
            <w:tcW w:w="8014" w:type="dxa"/>
            <w:tcBorders>
              <w:top w:val="nil"/>
              <w:left w:val="nil"/>
              <w:bottom w:val="single" w:sz="4" w:space="0" w:color="auto"/>
              <w:right w:val="single" w:sz="4" w:space="0" w:color="auto"/>
            </w:tcBorders>
            <w:shd w:val="clear" w:color="000000" w:fill="DA9694"/>
            <w:vAlign w:val="center"/>
            <w:hideMark/>
          </w:tcPr>
          <w:p w14:paraId="240A1E3F" w14:textId="77777777" w:rsidR="00FD24C8" w:rsidRPr="0085439F" w:rsidRDefault="00FD24C8" w:rsidP="002424E3">
            <w:pPr>
              <w:spacing w:after="0" w:line="240" w:lineRule="auto"/>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know the components that make up a smart factory.</w:t>
            </w:r>
          </w:p>
        </w:tc>
        <w:tc>
          <w:tcPr>
            <w:tcW w:w="1261" w:type="dxa"/>
            <w:tcBorders>
              <w:top w:val="nil"/>
              <w:left w:val="nil"/>
              <w:bottom w:val="nil"/>
              <w:right w:val="nil"/>
            </w:tcBorders>
            <w:shd w:val="clear" w:color="000000" w:fill="F9EA84"/>
            <w:noWrap/>
            <w:vAlign w:val="center"/>
            <w:hideMark/>
          </w:tcPr>
          <w:p w14:paraId="33370C29"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2,75</w:t>
            </w:r>
          </w:p>
        </w:tc>
        <w:tc>
          <w:tcPr>
            <w:tcW w:w="985" w:type="dxa"/>
            <w:tcBorders>
              <w:top w:val="nil"/>
              <w:left w:val="nil"/>
              <w:bottom w:val="nil"/>
              <w:right w:val="nil"/>
            </w:tcBorders>
            <w:shd w:val="clear" w:color="000000" w:fill="63BE7B"/>
            <w:noWrap/>
            <w:vAlign w:val="center"/>
            <w:hideMark/>
          </w:tcPr>
          <w:p w14:paraId="61DA605A"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4,23</w:t>
            </w:r>
          </w:p>
        </w:tc>
        <w:tc>
          <w:tcPr>
            <w:tcW w:w="1228" w:type="dxa"/>
            <w:tcBorders>
              <w:top w:val="nil"/>
              <w:left w:val="nil"/>
              <w:bottom w:val="nil"/>
              <w:right w:val="nil"/>
            </w:tcBorders>
            <w:shd w:val="clear" w:color="000000" w:fill="ECE683"/>
            <w:vAlign w:val="center"/>
          </w:tcPr>
          <w:p w14:paraId="11AF4646"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hAnsi="Calibri" w:cs="Calibri"/>
                <w:color w:val="000000"/>
                <w:lang w:val="en-GB"/>
              </w:rPr>
              <w:t>53,82</w:t>
            </w:r>
          </w:p>
        </w:tc>
        <w:tc>
          <w:tcPr>
            <w:tcW w:w="1134" w:type="dxa"/>
            <w:tcBorders>
              <w:top w:val="nil"/>
              <w:left w:val="nil"/>
              <w:bottom w:val="nil"/>
              <w:right w:val="nil"/>
            </w:tcBorders>
            <w:shd w:val="clear" w:color="000000" w:fill="CEDD82"/>
            <w:vAlign w:val="center"/>
          </w:tcPr>
          <w:p w14:paraId="0C279C49" w14:textId="77777777" w:rsidR="00FD24C8" w:rsidRPr="0085439F" w:rsidRDefault="00FD24C8" w:rsidP="002424E3">
            <w:pPr>
              <w:spacing w:after="0" w:line="240" w:lineRule="auto"/>
              <w:jc w:val="center"/>
              <w:rPr>
                <w:rFonts w:ascii="Calibri" w:hAnsi="Calibri" w:cs="Calibri"/>
                <w:color w:val="000000"/>
                <w:lang w:val="en-GB"/>
              </w:rPr>
            </w:pPr>
            <w:r w:rsidRPr="0085439F">
              <w:rPr>
                <w:rFonts w:ascii="Calibri" w:hAnsi="Calibri" w:cs="Calibri"/>
                <w:color w:val="000000"/>
                <w:lang w:val="en-GB"/>
              </w:rPr>
              <w:t>1,48</w:t>
            </w:r>
          </w:p>
        </w:tc>
      </w:tr>
      <w:tr w:rsidR="00FD24C8" w:rsidRPr="0085439F" w14:paraId="02FE0969" w14:textId="77777777" w:rsidTr="002424E3">
        <w:trPr>
          <w:trHeight w:val="590"/>
        </w:trPr>
        <w:tc>
          <w:tcPr>
            <w:tcW w:w="2404" w:type="dxa"/>
            <w:vMerge/>
            <w:tcBorders>
              <w:top w:val="nil"/>
              <w:left w:val="single" w:sz="4" w:space="0" w:color="auto"/>
              <w:bottom w:val="single" w:sz="4" w:space="0" w:color="000000"/>
              <w:right w:val="single" w:sz="4" w:space="0" w:color="auto"/>
            </w:tcBorders>
            <w:vAlign w:val="center"/>
            <w:hideMark/>
          </w:tcPr>
          <w:p w14:paraId="24B91EDC" w14:textId="77777777" w:rsidR="00FD24C8" w:rsidRPr="0085439F" w:rsidRDefault="00FD24C8" w:rsidP="002424E3">
            <w:pPr>
              <w:spacing w:after="0" w:line="240" w:lineRule="auto"/>
              <w:rPr>
                <w:rFonts w:ascii="Calibri" w:eastAsia="Times New Roman" w:hAnsi="Calibri" w:cs="Calibri"/>
                <w:color w:val="000000"/>
                <w:lang w:val="en-GB" w:eastAsia="tr-TR"/>
              </w:rPr>
            </w:pPr>
          </w:p>
        </w:tc>
        <w:tc>
          <w:tcPr>
            <w:tcW w:w="8014" w:type="dxa"/>
            <w:tcBorders>
              <w:top w:val="nil"/>
              <w:left w:val="nil"/>
              <w:bottom w:val="single" w:sz="4" w:space="0" w:color="auto"/>
              <w:right w:val="single" w:sz="4" w:space="0" w:color="auto"/>
            </w:tcBorders>
            <w:shd w:val="clear" w:color="000000" w:fill="DA9694"/>
            <w:vAlign w:val="center"/>
            <w:hideMark/>
          </w:tcPr>
          <w:p w14:paraId="6CE19F08" w14:textId="77777777" w:rsidR="00FD24C8" w:rsidRPr="0085439F" w:rsidRDefault="00FD24C8" w:rsidP="002424E3">
            <w:pPr>
              <w:spacing w:after="0" w:line="240" w:lineRule="auto"/>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am knowledgeable about manufacturing processes.</w:t>
            </w:r>
          </w:p>
        </w:tc>
        <w:tc>
          <w:tcPr>
            <w:tcW w:w="1261" w:type="dxa"/>
            <w:tcBorders>
              <w:top w:val="nil"/>
              <w:left w:val="nil"/>
              <w:bottom w:val="nil"/>
              <w:right w:val="nil"/>
            </w:tcBorders>
            <w:shd w:val="clear" w:color="000000" w:fill="FEDF81"/>
            <w:noWrap/>
            <w:vAlign w:val="center"/>
            <w:hideMark/>
          </w:tcPr>
          <w:p w14:paraId="269EF031"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2,64</w:t>
            </w:r>
          </w:p>
        </w:tc>
        <w:tc>
          <w:tcPr>
            <w:tcW w:w="985" w:type="dxa"/>
            <w:tcBorders>
              <w:top w:val="nil"/>
              <w:left w:val="nil"/>
              <w:bottom w:val="nil"/>
              <w:right w:val="nil"/>
            </w:tcBorders>
            <w:shd w:val="clear" w:color="000000" w:fill="FAEA84"/>
            <w:noWrap/>
            <w:vAlign w:val="center"/>
            <w:hideMark/>
          </w:tcPr>
          <w:p w14:paraId="3A714C10"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4,00</w:t>
            </w:r>
          </w:p>
        </w:tc>
        <w:tc>
          <w:tcPr>
            <w:tcW w:w="1228" w:type="dxa"/>
            <w:tcBorders>
              <w:top w:val="nil"/>
              <w:left w:val="nil"/>
              <w:bottom w:val="nil"/>
              <w:right w:val="nil"/>
            </w:tcBorders>
            <w:shd w:val="clear" w:color="000000" w:fill="F3E884"/>
            <w:vAlign w:val="center"/>
          </w:tcPr>
          <w:p w14:paraId="277FC77F"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hAnsi="Calibri" w:cs="Calibri"/>
                <w:color w:val="000000"/>
                <w:lang w:val="en-GB"/>
              </w:rPr>
              <w:t>51,41</w:t>
            </w:r>
          </w:p>
        </w:tc>
        <w:tc>
          <w:tcPr>
            <w:tcW w:w="1134" w:type="dxa"/>
            <w:tcBorders>
              <w:top w:val="nil"/>
              <w:left w:val="nil"/>
              <w:bottom w:val="nil"/>
              <w:right w:val="nil"/>
            </w:tcBorders>
            <w:shd w:val="clear" w:color="000000" w:fill="ECE683"/>
            <w:vAlign w:val="center"/>
          </w:tcPr>
          <w:p w14:paraId="6C152A20" w14:textId="77777777" w:rsidR="00FD24C8" w:rsidRPr="0085439F" w:rsidRDefault="00FD24C8" w:rsidP="002424E3">
            <w:pPr>
              <w:spacing w:after="0" w:line="240" w:lineRule="auto"/>
              <w:jc w:val="center"/>
              <w:rPr>
                <w:rFonts w:ascii="Calibri" w:hAnsi="Calibri" w:cs="Calibri"/>
                <w:color w:val="000000"/>
                <w:lang w:val="en-GB"/>
              </w:rPr>
            </w:pPr>
            <w:r w:rsidRPr="0085439F">
              <w:rPr>
                <w:rFonts w:ascii="Calibri" w:hAnsi="Calibri" w:cs="Calibri"/>
                <w:color w:val="000000"/>
                <w:lang w:val="en-GB"/>
              </w:rPr>
              <w:t>1,36</w:t>
            </w:r>
          </w:p>
        </w:tc>
      </w:tr>
      <w:tr w:rsidR="00FD24C8" w:rsidRPr="0085439F" w14:paraId="719791A7" w14:textId="77777777" w:rsidTr="002424E3">
        <w:trPr>
          <w:trHeight w:val="290"/>
        </w:trPr>
        <w:tc>
          <w:tcPr>
            <w:tcW w:w="2404" w:type="dxa"/>
            <w:vMerge w:val="restart"/>
            <w:tcBorders>
              <w:top w:val="nil"/>
              <w:left w:val="single" w:sz="4" w:space="0" w:color="auto"/>
              <w:bottom w:val="single" w:sz="4" w:space="0" w:color="000000"/>
              <w:right w:val="single" w:sz="4" w:space="0" w:color="auto"/>
            </w:tcBorders>
            <w:shd w:val="clear" w:color="000000" w:fill="95B3D7"/>
            <w:textDirection w:val="btLr"/>
            <w:vAlign w:val="center"/>
            <w:hideMark/>
          </w:tcPr>
          <w:p w14:paraId="66BBB751"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Industrial and Mechanical Systems</w:t>
            </w:r>
          </w:p>
        </w:tc>
        <w:tc>
          <w:tcPr>
            <w:tcW w:w="8014" w:type="dxa"/>
            <w:tcBorders>
              <w:top w:val="nil"/>
              <w:left w:val="nil"/>
              <w:bottom w:val="single" w:sz="4" w:space="0" w:color="auto"/>
              <w:right w:val="single" w:sz="4" w:space="0" w:color="auto"/>
            </w:tcBorders>
            <w:shd w:val="clear" w:color="000000" w:fill="95B3D7"/>
            <w:vAlign w:val="center"/>
            <w:hideMark/>
          </w:tcPr>
          <w:p w14:paraId="4A7484C8" w14:textId="77777777" w:rsidR="00FD24C8" w:rsidRPr="0085439F" w:rsidRDefault="00FD24C8" w:rsidP="002424E3">
            <w:pPr>
              <w:spacing w:after="0" w:line="240" w:lineRule="auto"/>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am knowledgeable about hydraulic systems.</w:t>
            </w:r>
          </w:p>
        </w:tc>
        <w:tc>
          <w:tcPr>
            <w:tcW w:w="1261" w:type="dxa"/>
            <w:tcBorders>
              <w:top w:val="nil"/>
              <w:left w:val="nil"/>
              <w:bottom w:val="nil"/>
              <w:right w:val="nil"/>
            </w:tcBorders>
            <w:shd w:val="clear" w:color="000000" w:fill="BFD981"/>
            <w:noWrap/>
            <w:vAlign w:val="center"/>
            <w:hideMark/>
          </w:tcPr>
          <w:p w14:paraId="7316BBC7"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3,03</w:t>
            </w:r>
          </w:p>
        </w:tc>
        <w:tc>
          <w:tcPr>
            <w:tcW w:w="985" w:type="dxa"/>
            <w:tcBorders>
              <w:top w:val="nil"/>
              <w:left w:val="nil"/>
              <w:bottom w:val="nil"/>
              <w:right w:val="nil"/>
            </w:tcBorders>
            <w:shd w:val="clear" w:color="000000" w:fill="BCD881"/>
            <w:noWrap/>
            <w:vAlign w:val="center"/>
            <w:hideMark/>
          </w:tcPr>
          <w:p w14:paraId="4A2EBA4D"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4,10</w:t>
            </w:r>
          </w:p>
        </w:tc>
        <w:tc>
          <w:tcPr>
            <w:tcW w:w="1228" w:type="dxa"/>
            <w:tcBorders>
              <w:top w:val="nil"/>
              <w:left w:val="nil"/>
              <w:bottom w:val="nil"/>
              <w:right w:val="nil"/>
            </w:tcBorders>
            <w:shd w:val="clear" w:color="000000" w:fill="FBB178"/>
            <w:vAlign w:val="center"/>
          </w:tcPr>
          <w:p w14:paraId="7DAE034C"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hAnsi="Calibri" w:cs="Calibri"/>
                <w:color w:val="000000"/>
                <w:lang w:val="en-GB"/>
              </w:rPr>
              <w:t>34,99</w:t>
            </w:r>
          </w:p>
        </w:tc>
        <w:tc>
          <w:tcPr>
            <w:tcW w:w="1134" w:type="dxa"/>
            <w:tcBorders>
              <w:top w:val="nil"/>
              <w:left w:val="nil"/>
              <w:bottom w:val="nil"/>
              <w:right w:val="nil"/>
            </w:tcBorders>
            <w:shd w:val="clear" w:color="000000" w:fill="FCBB7A"/>
            <w:vAlign w:val="center"/>
          </w:tcPr>
          <w:p w14:paraId="17C166F5" w14:textId="77777777" w:rsidR="00FD24C8" w:rsidRPr="0085439F" w:rsidRDefault="00FD24C8" w:rsidP="002424E3">
            <w:pPr>
              <w:spacing w:after="0" w:line="240" w:lineRule="auto"/>
              <w:jc w:val="center"/>
              <w:rPr>
                <w:rFonts w:ascii="Calibri" w:hAnsi="Calibri" w:cs="Calibri"/>
                <w:color w:val="000000"/>
                <w:lang w:val="en-GB"/>
              </w:rPr>
            </w:pPr>
            <w:r w:rsidRPr="0085439F">
              <w:rPr>
                <w:rFonts w:ascii="Calibri" w:hAnsi="Calibri" w:cs="Calibri"/>
                <w:color w:val="000000"/>
                <w:lang w:val="en-GB"/>
              </w:rPr>
              <w:t>1,06</w:t>
            </w:r>
          </w:p>
        </w:tc>
      </w:tr>
      <w:tr w:rsidR="00FD24C8" w:rsidRPr="0085439F" w14:paraId="6F6A808B" w14:textId="77777777" w:rsidTr="002424E3">
        <w:trPr>
          <w:trHeight w:val="290"/>
        </w:trPr>
        <w:tc>
          <w:tcPr>
            <w:tcW w:w="2404" w:type="dxa"/>
            <w:vMerge/>
            <w:tcBorders>
              <w:top w:val="nil"/>
              <w:left w:val="single" w:sz="4" w:space="0" w:color="auto"/>
              <w:bottom w:val="single" w:sz="4" w:space="0" w:color="000000"/>
              <w:right w:val="single" w:sz="4" w:space="0" w:color="auto"/>
            </w:tcBorders>
            <w:vAlign w:val="center"/>
            <w:hideMark/>
          </w:tcPr>
          <w:p w14:paraId="5EBBACE7" w14:textId="77777777" w:rsidR="00FD24C8" w:rsidRPr="0085439F" w:rsidRDefault="00FD24C8" w:rsidP="002424E3">
            <w:pPr>
              <w:spacing w:after="0" w:line="240" w:lineRule="auto"/>
              <w:rPr>
                <w:rFonts w:ascii="Calibri" w:eastAsia="Times New Roman" w:hAnsi="Calibri" w:cs="Calibri"/>
                <w:color w:val="000000"/>
                <w:lang w:val="en-GB" w:eastAsia="tr-TR"/>
              </w:rPr>
            </w:pPr>
          </w:p>
        </w:tc>
        <w:tc>
          <w:tcPr>
            <w:tcW w:w="8014" w:type="dxa"/>
            <w:tcBorders>
              <w:top w:val="nil"/>
              <w:left w:val="nil"/>
              <w:bottom w:val="single" w:sz="4" w:space="0" w:color="auto"/>
              <w:right w:val="single" w:sz="4" w:space="0" w:color="auto"/>
            </w:tcBorders>
            <w:shd w:val="clear" w:color="000000" w:fill="95B3D7"/>
            <w:vAlign w:val="center"/>
            <w:hideMark/>
          </w:tcPr>
          <w:p w14:paraId="60E4EFDC" w14:textId="77777777" w:rsidR="00FD24C8" w:rsidRPr="0085439F" w:rsidRDefault="00FD24C8" w:rsidP="002424E3">
            <w:pPr>
              <w:spacing w:after="0" w:line="240" w:lineRule="auto"/>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am knowledgeable about pneumatic systems.</w:t>
            </w:r>
          </w:p>
        </w:tc>
        <w:tc>
          <w:tcPr>
            <w:tcW w:w="1261" w:type="dxa"/>
            <w:tcBorders>
              <w:top w:val="nil"/>
              <w:left w:val="nil"/>
              <w:bottom w:val="nil"/>
              <w:right w:val="nil"/>
            </w:tcBorders>
            <w:shd w:val="clear" w:color="000000" w:fill="ADD480"/>
            <w:noWrap/>
            <w:vAlign w:val="center"/>
            <w:hideMark/>
          </w:tcPr>
          <w:p w14:paraId="49D2B1E0"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3,12</w:t>
            </w:r>
          </w:p>
        </w:tc>
        <w:tc>
          <w:tcPr>
            <w:tcW w:w="985" w:type="dxa"/>
            <w:tcBorders>
              <w:top w:val="nil"/>
              <w:left w:val="nil"/>
              <w:bottom w:val="nil"/>
              <w:right w:val="nil"/>
            </w:tcBorders>
            <w:shd w:val="clear" w:color="000000" w:fill="8CCA7E"/>
            <w:noWrap/>
            <w:vAlign w:val="center"/>
            <w:hideMark/>
          </w:tcPr>
          <w:p w14:paraId="32FEA7E1"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4,17</w:t>
            </w:r>
          </w:p>
        </w:tc>
        <w:tc>
          <w:tcPr>
            <w:tcW w:w="1228" w:type="dxa"/>
            <w:tcBorders>
              <w:top w:val="nil"/>
              <w:left w:val="nil"/>
              <w:bottom w:val="nil"/>
              <w:right w:val="nil"/>
            </w:tcBorders>
            <w:shd w:val="clear" w:color="000000" w:fill="FBAA77"/>
            <w:vAlign w:val="center"/>
          </w:tcPr>
          <w:p w14:paraId="6E7B43D8"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hAnsi="Calibri" w:cs="Calibri"/>
                <w:color w:val="000000"/>
                <w:lang w:val="en-GB"/>
              </w:rPr>
              <w:t>33,52</w:t>
            </w:r>
          </w:p>
        </w:tc>
        <w:tc>
          <w:tcPr>
            <w:tcW w:w="1134" w:type="dxa"/>
            <w:tcBorders>
              <w:top w:val="nil"/>
              <w:left w:val="nil"/>
              <w:bottom w:val="nil"/>
              <w:right w:val="nil"/>
            </w:tcBorders>
            <w:shd w:val="clear" w:color="000000" w:fill="FCB77A"/>
            <w:vAlign w:val="center"/>
          </w:tcPr>
          <w:p w14:paraId="09E69EE6" w14:textId="77777777" w:rsidR="00FD24C8" w:rsidRPr="0085439F" w:rsidRDefault="00FD24C8" w:rsidP="002424E3">
            <w:pPr>
              <w:spacing w:after="0" w:line="240" w:lineRule="auto"/>
              <w:jc w:val="center"/>
              <w:rPr>
                <w:rFonts w:ascii="Calibri" w:hAnsi="Calibri" w:cs="Calibri"/>
                <w:color w:val="000000"/>
                <w:lang w:val="en-GB"/>
              </w:rPr>
            </w:pPr>
            <w:r w:rsidRPr="0085439F">
              <w:rPr>
                <w:rFonts w:ascii="Calibri" w:hAnsi="Calibri" w:cs="Calibri"/>
                <w:color w:val="000000"/>
                <w:lang w:val="en-GB"/>
              </w:rPr>
              <w:t>1,05</w:t>
            </w:r>
          </w:p>
        </w:tc>
      </w:tr>
      <w:tr w:rsidR="00FD24C8" w:rsidRPr="0085439F" w14:paraId="3BC375CB" w14:textId="77777777" w:rsidTr="002424E3">
        <w:trPr>
          <w:trHeight w:val="430"/>
        </w:trPr>
        <w:tc>
          <w:tcPr>
            <w:tcW w:w="2404" w:type="dxa"/>
            <w:vMerge/>
            <w:tcBorders>
              <w:top w:val="nil"/>
              <w:left w:val="single" w:sz="4" w:space="0" w:color="auto"/>
              <w:bottom w:val="single" w:sz="4" w:space="0" w:color="000000"/>
              <w:right w:val="single" w:sz="4" w:space="0" w:color="auto"/>
            </w:tcBorders>
            <w:vAlign w:val="center"/>
            <w:hideMark/>
          </w:tcPr>
          <w:p w14:paraId="63D24E07" w14:textId="77777777" w:rsidR="00FD24C8" w:rsidRPr="0085439F" w:rsidRDefault="00FD24C8" w:rsidP="002424E3">
            <w:pPr>
              <w:spacing w:after="0" w:line="240" w:lineRule="auto"/>
              <w:rPr>
                <w:rFonts w:ascii="Calibri" w:eastAsia="Times New Roman" w:hAnsi="Calibri" w:cs="Calibri"/>
                <w:color w:val="000000"/>
                <w:lang w:val="en-GB" w:eastAsia="tr-TR"/>
              </w:rPr>
            </w:pPr>
          </w:p>
        </w:tc>
        <w:tc>
          <w:tcPr>
            <w:tcW w:w="8014" w:type="dxa"/>
            <w:tcBorders>
              <w:top w:val="nil"/>
              <w:left w:val="nil"/>
              <w:bottom w:val="single" w:sz="4" w:space="0" w:color="auto"/>
              <w:right w:val="single" w:sz="4" w:space="0" w:color="auto"/>
            </w:tcBorders>
            <w:shd w:val="clear" w:color="000000" w:fill="95B3D7"/>
            <w:vAlign w:val="center"/>
            <w:hideMark/>
          </w:tcPr>
          <w:p w14:paraId="1608545D" w14:textId="77777777" w:rsidR="00FD24C8" w:rsidRPr="0085439F" w:rsidRDefault="00FD24C8" w:rsidP="002424E3">
            <w:pPr>
              <w:spacing w:after="0" w:line="240" w:lineRule="auto"/>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have basic mechanical skills such as assembly, screwing, and setting up pipe systems.</w:t>
            </w:r>
          </w:p>
        </w:tc>
        <w:tc>
          <w:tcPr>
            <w:tcW w:w="1261" w:type="dxa"/>
            <w:tcBorders>
              <w:top w:val="nil"/>
              <w:left w:val="nil"/>
              <w:bottom w:val="nil"/>
              <w:right w:val="nil"/>
            </w:tcBorders>
            <w:shd w:val="clear" w:color="000000" w:fill="63BE7B"/>
            <w:noWrap/>
            <w:vAlign w:val="center"/>
            <w:hideMark/>
          </w:tcPr>
          <w:p w14:paraId="589923E3"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3,48</w:t>
            </w:r>
          </w:p>
        </w:tc>
        <w:tc>
          <w:tcPr>
            <w:tcW w:w="985" w:type="dxa"/>
            <w:tcBorders>
              <w:top w:val="nil"/>
              <w:left w:val="nil"/>
              <w:bottom w:val="nil"/>
              <w:right w:val="nil"/>
            </w:tcBorders>
            <w:shd w:val="clear" w:color="000000" w:fill="88C97E"/>
            <w:noWrap/>
            <w:vAlign w:val="center"/>
            <w:hideMark/>
          </w:tcPr>
          <w:p w14:paraId="0602ACD6"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4,17</w:t>
            </w:r>
          </w:p>
        </w:tc>
        <w:tc>
          <w:tcPr>
            <w:tcW w:w="1228" w:type="dxa"/>
            <w:tcBorders>
              <w:top w:val="nil"/>
              <w:left w:val="nil"/>
              <w:bottom w:val="nil"/>
              <w:right w:val="nil"/>
            </w:tcBorders>
            <w:shd w:val="clear" w:color="000000" w:fill="F8696B"/>
            <w:vAlign w:val="center"/>
          </w:tcPr>
          <w:p w14:paraId="2FAD3A67"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hAnsi="Calibri" w:cs="Calibri"/>
                <w:color w:val="000000"/>
                <w:lang w:val="en-GB"/>
              </w:rPr>
              <w:t>19,97</w:t>
            </w:r>
          </w:p>
        </w:tc>
        <w:tc>
          <w:tcPr>
            <w:tcW w:w="1134" w:type="dxa"/>
            <w:tcBorders>
              <w:top w:val="nil"/>
              <w:left w:val="nil"/>
              <w:bottom w:val="nil"/>
              <w:right w:val="nil"/>
            </w:tcBorders>
            <w:shd w:val="clear" w:color="000000" w:fill="F8696B"/>
            <w:vAlign w:val="center"/>
          </w:tcPr>
          <w:p w14:paraId="23A63EC9" w14:textId="77777777" w:rsidR="00FD24C8" w:rsidRPr="0085439F" w:rsidRDefault="00FD24C8" w:rsidP="002424E3">
            <w:pPr>
              <w:spacing w:after="0" w:line="240" w:lineRule="auto"/>
              <w:jc w:val="center"/>
              <w:rPr>
                <w:rFonts w:ascii="Calibri" w:hAnsi="Calibri" w:cs="Calibri"/>
                <w:color w:val="000000"/>
                <w:lang w:val="en-GB"/>
              </w:rPr>
            </w:pPr>
            <w:r w:rsidRPr="0085439F">
              <w:rPr>
                <w:rFonts w:ascii="Calibri" w:hAnsi="Calibri" w:cs="Calibri"/>
                <w:color w:val="000000"/>
                <w:lang w:val="en-GB"/>
              </w:rPr>
              <w:t>0,69</w:t>
            </w:r>
          </w:p>
        </w:tc>
      </w:tr>
    </w:tbl>
    <w:p w14:paraId="548ABF3E" w14:textId="77777777" w:rsidR="00FD24C8" w:rsidRPr="0085439F" w:rsidRDefault="00FD24C8" w:rsidP="00FD24C8">
      <w:pPr>
        <w:spacing w:line="360" w:lineRule="auto"/>
        <w:jc w:val="center"/>
        <w:rPr>
          <w:lang w:val="en-GB"/>
        </w:rPr>
      </w:pPr>
    </w:p>
    <w:p w14:paraId="69D786D6" w14:textId="77777777" w:rsidR="00FD24C8" w:rsidRPr="0085439F" w:rsidRDefault="00FD24C8" w:rsidP="00FD24C8">
      <w:pPr>
        <w:rPr>
          <w:lang w:val="en-GB"/>
        </w:rPr>
      </w:pPr>
      <w:r w:rsidRPr="0085439F">
        <w:rPr>
          <w:lang w:val="en-GB"/>
        </w:rPr>
        <w:br w:type="page"/>
      </w:r>
    </w:p>
    <w:p w14:paraId="0C5CAD5E" w14:textId="77777777" w:rsidR="00FD24C8" w:rsidRPr="0085439F" w:rsidRDefault="00FD24C8" w:rsidP="00FD24C8">
      <w:pPr>
        <w:pStyle w:val="Balk2"/>
        <w:rPr>
          <w:color w:val="auto"/>
          <w:lang w:val="en-GB"/>
        </w:rPr>
      </w:pPr>
      <w:r w:rsidRPr="0085439F">
        <w:rPr>
          <w:color w:val="auto"/>
          <w:lang w:val="en-GB"/>
        </w:rPr>
        <w:lastRenderedPageBreak/>
        <w:t>Statistical Significance</w:t>
      </w:r>
    </w:p>
    <w:p w14:paraId="5A7398A8" w14:textId="6DCC134F" w:rsidR="00FD24C8" w:rsidRPr="0085439F" w:rsidRDefault="00FD24C8" w:rsidP="00FD24C8">
      <w:pPr>
        <w:spacing w:line="360" w:lineRule="auto"/>
        <w:jc w:val="both"/>
        <w:rPr>
          <w:sz w:val="24"/>
          <w:szCs w:val="24"/>
          <w:lang w:val="en-GB"/>
        </w:rPr>
      </w:pPr>
      <w:r w:rsidRPr="0085439F">
        <w:rPr>
          <w:sz w:val="24"/>
          <w:szCs w:val="24"/>
          <w:lang w:val="en-GB"/>
        </w:rPr>
        <w:t>In the context of the project, statistical significance is a measure of whether the observed differences in the pre-post test results are likely to be genuine or if they could have occurred by random chance. The Paired t-test, a parametric test, and the Wilcoxon Signed-Rank Test, a non-parametric test, were both employed to compare the scores from before and after the training program. A p-value, derived from these tests, is a probability that measures the evidence against a null hypothesis—which in this case assumes there is no effect of the training. The closer the p-value is to zero, the stronger the evidence to reject the null hypothesis. In the collected data, p-values are at or close to zero for all items tested, which provides strong statistical evidence that the training had a significant effect on the participants' knowledge and skills. This conclusion is supported regardless of the distribution of the data, whether it is assumed to be normal (as required by the Paired t-test) or not (as the Wilcoxon Signed-Rank Test does not assume normality). The consistency of results across both types of tests reinforces the reliability of the findings that the training program effectively improved the competencies of VET teachers in the metal sector.</w:t>
      </w:r>
    </w:p>
    <w:tbl>
      <w:tblPr>
        <w:tblW w:w="14360" w:type="dxa"/>
        <w:tblCellMar>
          <w:left w:w="70" w:type="dxa"/>
          <w:right w:w="70" w:type="dxa"/>
        </w:tblCellMar>
        <w:tblLook w:val="04A0" w:firstRow="1" w:lastRow="0" w:firstColumn="1" w:lastColumn="0" w:noHBand="0" w:noVBand="1"/>
      </w:tblPr>
      <w:tblGrid>
        <w:gridCol w:w="4580"/>
        <w:gridCol w:w="5160"/>
        <w:gridCol w:w="2020"/>
        <w:gridCol w:w="2600"/>
      </w:tblGrid>
      <w:tr w:rsidR="00FD24C8" w:rsidRPr="0085439F" w14:paraId="11764094" w14:textId="77777777" w:rsidTr="002424E3">
        <w:trPr>
          <w:trHeight w:val="590"/>
        </w:trPr>
        <w:tc>
          <w:tcPr>
            <w:tcW w:w="4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45700" w14:textId="77777777" w:rsidR="00FD24C8" w:rsidRPr="0085439F" w:rsidRDefault="00FD24C8" w:rsidP="002424E3">
            <w:pPr>
              <w:spacing w:after="0" w:line="240" w:lineRule="auto"/>
              <w:jc w:val="center"/>
              <w:rPr>
                <w:rFonts w:ascii="Calibri" w:eastAsia="Times New Roman" w:hAnsi="Calibri" w:cs="Calibri"/>
                <w:b/>
                <w:bCs/>
                <w:color w:val="000000"/>
                <w:lang w:val="en-GB" w:eastAsia="tr-TR"/>
              </w:rPr>
            </w:pPr>
            <w:r w:rsidRPr="0085439F">
              <w:rPr>
                <w:rFonts w:ascii="Calibri" w:eastAsia="Times New Roman" w:hAnsi="Calibri" w:cs="Calibri"/>
                <w:b/>
                <w:bCs/>
                <w:color w:val="000000"/>
                <w:lang w:val="en-GB" w:eastAsia="tr-TR"/>
              </w:rPr>
              <w:t>Category</w:t>
            </w:r>
          </w:p>
        </w:tc>
        <w:tc>
          <w:tcPr>
            <w:tcW w:w="5160" w:type="dxa"/>
            <w:tcBorders>
              <w:top w:val="single" w:sz="4" w:space="0" w:color="auto"/>
              <w:left w:val="nil"/>
              <w:bottom w:val="single" w:sz="4" w:space="0" w:color="auto"/>
              <w:right w:val="single" w:sz="4" w:space="0" w:color="auto"/>
            </w:tcBorders>
            <w:shd w:val="clear" w:color="auto" w:fill="auto"/>
            <w:noWrap/>
            <w:vAlign w:val="center"/>
            <w:hideMark/>
          </w:tcPr>
          <w:p w14:paraId="647A590A" w14:textId="77777777" w:rsidR="00FD24C8" w:rsidRPr="0085439F" w:rsidRDefault="00FD24C8" w:rsidP="002424E3">
            <w:pPr>
              <w:spacing w:after="0" w:line="240" w:lineRule="auto"/>
              <w:jc w:val="center"/>
              <w:rPr>
                <w:rFonts w:ascii="Calibri" w:eastAsia="Times New Roman" w:hAnsi="Calibri" w:cs="Calibri"/>
                <w:b/>
                <w:bCs/>
                <w:color w:val="000000"/>
                <w:lang w:val="en-GB" w:eastAsia="tr-TR"/>
              </w:rPr>
            </w:pPr>
            <w:r w:rsidRPr="0085439F">
              <w:rPr>
                <w:rFonts w:ascii="Calibri" w:eastAsia="Times New Roman" w:hAnsi="Calibri" w:cs="Calibri"/>
                <w:b/>
                <w:bCs/>
                <w:color w:val="000000"/>
                <w:lang w:val="en-GB" w:eastAsia="tr-TR"/>
              </w:rPr>
              <w:t>Statement</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14:paraId="44B6BDC2" w14:textId="77777777" w:rsidR="00FD24C8" w:rsidRPr="0085439F" w:rsidRDefault="00FD24C8" w:rsidP="002424E3">
            <w:pPr>
              <w:spacing w:after="0" w:line="240" w:lineRule="auto"/>
              <w:jc w:val="center"/>
              <w:rPr>
                <w:rFonts w:ascii="Calibri" w:eastAsia="Times New Roman" w:hAnsi="Calibri" w:cs="Calibri"/>
                <w:b/>
                <w:bCs/>
                <w:color w:val="000000"/>
                <w:lang w:val="en-GB" w:eastAsia="tr-TR"/>
              </w:rPr>
            </w:pPr>
            <w:r w:rsidRPr="0085439F">
              <w:rPr>
                <w:rFonts w:ascii="Calibri" w:eastAsia="Times New Roman" w:hAnsi="Calibri" w:cs="Calibri"/>
                <w:b/>
                <w:bCs/>
                <w:color w:val="000000"/>
                <w:lang w:val="en-GB" w:eastAsia="tr-TR"/>
              </w:rPr>
              <w:t>Paired t-test p-value</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14:paraId="319A8F3F" w14:textId="77777777" w:rsidR="00FD24C8" w:rsidRPr="0085439F" w:rsidRDefault="00FD24C8" w:rsidP="002424E3">
            <w:pPr>
              <w:spacing w:after="0" w:line="240" w:lineRule="auto"/>
              <w:jc w:val="center"/>
              <w:rPr>
                <w:rFonts w:ascii="Calibri" w:eastAsia="Times New Roman" w:hAnsi="Calibri" w:cs="Calibri"/>
                <w:b/>
                <w:bCs/>
                <w:color w:val="000000"/>
                <w:lang w:val="en-GB" w:eastAsia="tr-TR"/>
              </w:rPr>
            </w:pPr>
            <w:r w:rsidRPr="0085439F">
              <w:rPr>
                <w:rFonts w:ascii="Calibri" w:eastAsia="Times New Roman" w:hAnsi="Calibri" w:cs="Calibri"/>
                <w:b/>
                <w:bCs/>
                <w:color w:val="000000"/>
                <w:lang w:val="en-GB" w:eastAsia="tr-TR"/>
              </w:rPr>
              <w:t>Wilcoxon Signed-Rank Test p-value</w:t>
            </w:r>
          </w:p>
        </w:tc>
      </w:tr>
      <w:tr w:rsidR="00FD24C8" w:rsidRPr="0085439F" w14:paraId="4C796CDB" w14:textId="77777777" w:rsidTr="002424E3">
        <w:trPr>
          <w:trHeight w:val="228"/>
        </w:trPr>
        <w:tc>
          <w:tcPr>
            <w:tcW w:w="4580" w:type="dxa"/>
            <w:vMerge w:val="restart"/>
            <w:tcBorders>
              <w:top w:val="nil"/>
              <w:left w:val="single" w:sz="4" w:space="0" w:color="auto"/>
              <w:bottom w:val="single" w:sz="4" w:space="0" w:color="auto"/>
              <w:right w:val="single" w:sz="4" w:space="0" w:color="auto"/>
            </w:tcBorders>
            <w:shd w:val="clear" w:color="000000" w:fill="B1A0C7"/>
            <w:textDirection w:val="btLr"/>
            <w:vAlign w:val="center"/>
            <w:hideMark/>
          </w:tcPr>
          <w:p w14:paraId="00981555"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Welding and Material Knowledge</w:t>
            </w:r>
          </w:p>
        </w:tc>
        <w:tc>
          <w:tcPr>
            <w:tcW w:w="5160" w:type="dxa"/>
            <w:tcBorders>
              <w:top w:val="nil"/>
              <w:left w:val="nil"/>
              <w:bottom w:val="single" w:sz="4" w:space="0" w:color="auto"/>
              <w:right w:val="single" w:sz="4" w:space="0" w:color="auto"/>
            </w:tcBorders>
            <w:shd w:val="clear" w:color="000000" w:fill="B1A0C7"/>
            <w:vAlign w:val="center"/>
            <w:hideMark/>
          </w:tcPr>
          <w:p w14:paraId="65770DC2" w14:textId="77777777" w:rsidR="00FD24C8" w:rsidRPr="0085439F" w:rsidRDefault="00FD24C8" w:rsidP="002424E3">
            <w:pPr>
              <w:spacing w:after="0" w:line="240" w:lineRule="auto"/>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am knowledgeable about the examination of materials in the laboratory and the necessary analysis processes.</w:t>
            </w:r>
          </w:p>
        </w:tc>
        <w:tc>
          <w:tcPr>
            <w:tcW w:w="2020" w:type="dxa"/>
            <w:tcBorders>
              <w:top w:val="nil"/>
              <w:left w:val="nil"/>
              <w:bottom w:val="single" w:sz="4" w:space="0" w:color="auto"/>
              <w:right w:val="single" w:sz="4" w:space="0" w:color="auto"/>
            </w:tcBorders>
            <w:shd w:val="clear" w:color="auto" w:fill="auto"/>
            <w:noWrap/>
            <w:vAlign w:val="center"/>
            <w:hideMark/>
          </w:tcPr>
          <w:p w14:paraId="2357A7F1"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&lt;0.05</w:t>
            </w:r>
          </w:p>
        </w:tc>
        <w:tc>
          <w:tcPr>
            <w:tcW w:w="2600" w:type="dxa"/>
            <w:tcBorders>
              <w:top w:val="nil"/>
              <w:left w:val="nil"/>
              <w:bottom w:val="single" w:sz="4" w:space="0" w:color="auto"/>
              <w:right w:val="single" w:sz="4" w:space="0" w:color="auto"/>
            </w:tcBorders>
            <w:shd w:val="clear" w:color="auto" w:fill="auto"/>
            <w:noWrap/>
            <w:vAlign w:val="center"/>
            <w:hideMark/>
          </w:tcPr>
          <w:p w14:paraId="74D28D08"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&lt;0.05</w:t>
            </w:r>
          </w:p>
        </w:tc>
      </w:tr>
      <w:tr w:rsidR="00FD24C8" w:rsidRPr="0085439F" w14:paraId="46D10F5C" w14:textId="77777777" w:rsidTr="002424E3">
        <w:trPr>
          <w:trHeight w:val="495"/>
        </w:trPr>
        <w:tc>
          <w:tcPr>
            <w:tcW w:w="4580" w:type="dxa"/>
            <w:vMerge/>
            <w:tcBorders>
              <w:top w:val="nil"/>
              <w:left w:val="single" w:sz="4" w:space="0" w:color="auto"/>
              <w:bottom w:val="single" w:sz="4" w:space="0" w:color="auto"/>
              <w:right w:val="single" w:sz="4" w:space="0" w:color="auto"/>
            </w:tcBorders>
            <w:vAlign w:val="center"/>
            <w:hideMark/>
          </w:tcPr>
          <w:p w14:paraId="6951FEA0" w14:textId="77777777" w:rsidR="00FD24C8" w:rsidRPr="0085439F" w:rsidRDefault="00FD24C8" w:rsidP="002424E3">
            <w:pPr>
              <w:spacing w:after="0" w:line="240" w:lineRule="auto"/>
              <w:rPr>
                <w:rFonts w:ascii="Calibri" w:eastAsia="Times New Roman" w:hAnsi="Calibri" w:cs="Calibri"/>
                <w:color w:val="000000"/>
                <w:lang w:val="en-GB" w:eastAsia="tr-TR"/>
              </w:rPr>
            </w:pPr>
          </w:p>
        </w:tc>
        <w:tc>
          <w:tcPr>
            <w:tcW w:w="5160" w:type="dxa"/>
            <w:tcBorders>
              <w:top w:val="nil"/>
              <w:left w:val="nil"/>
              <w:bottom w:val="single" w:sz="4" w:space="0" w:color="auto"/>
              <w:right w:val="single" w:sz="4" w:space="0" w:color="auto"/>
            </w:tcBorders>
            <w:shd w:val="clear" w:color="000000" w:fill="B1A0C7"/>
            <w:vAlign w:val="center"/>
            <w:hideMark/>
          </w:tcPr>
          <w:p w14:paraId="09A21DA4" w14:textId="77777777" w:rsidR="00FD24C8" w:rsidRPr="0085439F" w:rsidRDefault="00FD24C8" w:rsidP="002424E3">
            <w:pPr>
              <w:spacing w:after="0" w:line="240" w:lineRule="auto"/>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know the procedures to be carried out before and after the welding application and am proficient in the welding application.</w:t>
            </w:r>
          </w:p>
        </w:tc>
        <w:tc>
          <w:tcPr>
            <w:tcW w:w="2020" w:type="dxa"/>
            <w:tcBorders>
              <w:top w:val="nil"/>
              <w:left w:val="nil"/>
              <w:bottom w:val="single" w:sz="4" w:space="0" w:color="auto"/>
              <w:right w:val="single" w:sz="4" w:space="0" w:color="auto"/>
            </w:tcBorders>
            <w:shd w:val="clear" w:color="auto" w:fill="auto"/>
            <w:noWrap/>
            <w:vAlign w:val="center"/>
            <w:hideMark/>
          </w:tcPr>
          <w:p w14:paraId="2B57C411"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&lt;0.05</w:t>
            </w:r>
          </w:p>
        </w:tc>
        <w:tc>
          <w:tcPr>
            <w:tcW w:w="2600" w:type="dxa"/>
            <w:tcBorders>
              <w:top w:val="nil"/>
              <w:left w:val="nil"/>
              <w:bottom w:val="single" w:sz="4" w:space="0" w:color="auto"/>
              <w:right w:val="single" w:sz="4" w:space="0" w:color="auto"/>
            </w:tcBorders>
            <w:shd w:val="clear" w:color="auto" w:fill="auto"/>
            <w:noWrap/>
            <w:vAlign w:val="center"/>
            <w:hideMark/>
          </w:tcPr>
          <w:p w14:paraId="61098F73"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&lt;0.05</w:t>
            </w:r>
          </w:p>
        </w:tc>
      </w:tr>
      <w:tr w:rsidR="00FD24C8" w:rsidRPr="0085439F" w14:paraId="5C8C7CDB" w14:textId="77777777" w:rsidTr="002424E3">
        <w:trPr>
          <w:trHeight w:val="161"/>
        </w:trPr>
        <w:tc>
          <w:tcPr>
            <w:tcW w:w="4580" w:type="dxa"/>
            <w:vMerge w:val="restart"/>
            <w:tcBorders>
              <w:top w:val="nil"/>
              <w:left w:val="single" w:sz="4" w:space="0" w:color="auto"/>
              <w:bottom w:val="single" w:sz="4" w:space="0" w:color="auto"/>
              <w:right w:val="single" w:sz="4" w:space="0" w:color="auto"/>
            </w:tcBorders>
            <w:shd w:val="clear" w:color="000000" w:fill="92D050"/>
            <w:textDirection w:val="btLr"/>
            <w:vAlign w:val="center"/>
            <w:hideMark/>
          </w:tcPr>
          <w:p w14:paraId="5D471B6E"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Computer and Software Systems</w:t>
            </w:r>
          </w:p>
        </w:tc>
        <w:tc>
          <w:tcPr>
            <w:tcW w:w="5160" w:type="dxa"/>
            <w:tcBorders>
              <w:top w:val="nil"/>
              <w:left w:val="nil"/>
              <w:bottom w:val="single" w:sz="4" w:space="0" w:color="auto"/>
              <w:right w:val="single" w:sz="4" w:space="0" w:color="auto"/>
            </w:tcBorders>
            <w:shd w:val="clear" w:color="000000" w:fill="92D050"/>
            <w:vAlign w:val="center"/>
            <w:hideMark/>
          </w:tcPr>
          <w:p w14:paraId="0BF43117" w14:textId="77777777" w:rsidR="00FD24C8" w:rsidRPr="0085439F" w:rsidRDefault="00FD24C8" w:rsidP="002424E3">
            <w:pPr>
              <w:spacing w:after="0" w:line="240" w:lineRule="auto"/>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can describe Cyber Physical Systems, Embedded Systems, Manufacturing Execution Systems, and Robot Operating Systems.</w:t>
            </w:r>
          </w:p>
        </w:tc>
        <w:tc>
          <w:tcPr>
            <w:tcW w:w="2020" w:type="dxa"/>
            <w:tcBorders>
              <w:top w:val="nil"/>
              <w:left w:val="nil"/>
              <w:bottom w:val="single" w:sz="4" w:space="0" w:color="auto"/>
              <w:right w:val="single" w:sz="4" w:space="0" w:color="auto"/>
            </w:tcBorders>
            <w:shd w:val="clear" w:color="auto" w:fill="auto"/>
            <w:noWrap/>
            <w:vAlign w:val="center"/>
            <w:hideMark/>
          </w:tcPr>
          <w:p w14:paraId="320C08F0"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&lt;0.05</w:t>
            </w:r>
          </w:p>
        </w:tc>
        <w:tc>
          <w:tcPr>
            <w:tcW w:w="2600" w:type="dxa"/>
            <w:tcBorders>
              <w:top w:val="nil"/>
              <w:left w:val="nil"/>
              <w:bottom w:val="single" w:sz="4" w:space="0" w:color="auto"/>
              <w:right w:val="single" w:sz="4" w:space="0" w:color="auto"/>
            </w:tcBorders>
            <w:shd w:val="clear" w:color="auto" w:fill="auto"/>
            <w:noWrap/>
            <w:vAlign w:val="center"/>
            <w:hideMark/>
          </w:tcPr>
          <w:p w14:paraId="12BFA0E7"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&lt;0.05</w:t>
            </w:r>
          </w:p>
        </w:tc>
      </w:tr>
      <w:tr w:rsidR="00FD24C8" w:rsidRPr="0085439F" w14:paraId="2B6B1832" w14:textId="77777777" w:rsidTr="002424E3">
        <w:trPr>
          <w:trHeight w:val="870"/>
        </w:trPr>
        <w:tc>
          <w:tcPr>
            <w:tcW w:w="4580" w:type="dxa"/>
            <w:vMerge/>
            <w:tcBorders>
              <w:top w:val="nil"/>
              <w:left w:val="single" w:sz="4" w:space="0" w:color="auto"/>
              <w:bottom w:val="single" w:sz="4" w:space="0" w:color="auto"/>
              <w:right w:val="single" w:sz="4" w:space="0" w:color="auto"/>
            </w:tcBorders>
            <w:vAlign w:val="center"/>
            <w:hideMark/>
          </w:tcPr>
          <w:p w14:paraId="149ECD94" w14:textId="77777777" w:rsidR="00FD24C8" w:rsidRPr="0085439F" w:rsidRDefault="00FD24C8" w:rsidP="002424E3">
            <w:pPr>
              <w:spacing w:after="0" w:line="240" w:lineRule="auto"/>
              <w:rPr>
                <w:rFonts w:ascii="Calibri" w:eastAsia="Times New Roman" w:hAnsi="Calibri" w:cs="Calibri"/>
                <w:color w:val="000000"/>
                <w:lang w:val="en-GB" w:eastAsia="tr-TR"/>
              </w:rPr>
            </w:pPr>
          </w:p>
        </w:tc>
        <w:tc>
          <w:tcPr>
            <w:tcW w:w="5160" w:type="dxa"/>
            <w:tcBorders>
              <w:top w:val="nil"/>
              <w:left w:val="nil"/>
              <w:bottom w:val="single" w:sz="4" w:space="0" w:color="auto"/>
              <w:right w:val="single" w:sz="4" w:space="0" w:color="auto"/>
            </w:tcBorders>
            <w:shd w:val="clear" w:color="000000" w:fill="92D050"/>
            <w:vAlign w:val="center"/>
            <w:hideMark/>
          </w:tcPr>
          <w:p w14:paraId="2B416F73" w14:textId="77777777" w:rsidR="00FD24C8" w:rsidRPr="0085439F" w:rsidRDefault="00FD24C8" w:rsidP="002424E3">
            <w:pPr>
              <w:spacing w:after="0" w:line="240" w:lineRule="auto"/>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can define terms such as Big Data, Radio Frequency Identification, Internet of Things, Augmented Reality, and Cyber Reality.</w:t>
            </w:r>
          </w:p>
        </w:tc>
        <w:tc>
          <w:tcPr>
            <w:tcW w:w="2020" w:type="dxa"/>
            <w:tcBorders>
              <w:top w:val="nil"/>
              <w:left w:val="nil"/>
              <w:bottom w:val="single" w:sz="4" w:space="0" w:color="auto"/>
              <w:right w:val="single" w:sz="4" w:space="0" w:color="auto"/>
            </w:tcBorders>
            <w:shd w:val="clear" w:color="auto" w:fill="auto"/>
            <w:noWrap/>
            <w:vAlign w:val="center"/>
            <w:hideMark/>
          </w:tcPr>
          <w:p w14:paraId="085D499A"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&lt;0.05</w:t>
            </w:r>
          </w:p>
        </w:tc>
        <w:tc>
          <w:tcPr>
            <w:tcW w:w="2600" w:type="dxa"/>
            <w:tcBorders>
              <w:top w:val="nil"/>
              <w:left w:val="nil"/>
              <w:bottom w:val="single" w:sz="4" w:space="0" w:color="auto"/>
              <w:right w:val="single" w:sz="4" w:space="0" w:color="auto"/>
            </w:tcBorders>
            <w:shd w:val="clear" w:color="auto" w:fill="auto"/>
            <w:noWrap/>
            <w:vAlign w:val="center"/>
            <w:hideMark/>
          </w:tcPr>
          <w:p w14:paraId="7DDD3C9C"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&lt;0.05</w:t>
            </w:r>
          </w:p>
        </w:tc>
      </w:tr>
      <w:tr w:rsidR="00FD24C8" w:rsidRPr="0085439F" w14:paraId="1D29B593" w14:textId="77777777" w:rsidTr="002424E3">
        <w:trPr>
          <w:trHeight w:val="290"/>
        </w:trPr>
        <w:tc>
          <w:tcPr>
            <w:tcW w:w="4580" w:type="dxa"/>
            <w:vMerge/>
            <w:tcBorders>
              <w:top w:val="nil"/>
              <w:left w:val="single" w:sz="4" w:space="0" w:color="auto"/>
              <w:bottom w:val="single" w:sz="4" w:space="0" w:color="auto"/>
              <w:right w:val="single" w:sz="4" w:space="0" w:color="auto"/>
            </w:tcBorders>
            <w:vAlign w:val="center"/>
            <w:hideMark/>
          </w:tcPr>
          <w:p w14:paraId="468C02D1" w14:textId="77777777" w:rsidR="00FD24C8" w:rsidRPr="0085439F" w:rsidRDefault="00FD24C8" w:rsidP="002424E3">
            <w:pPr>
              <w:spacing w:after="0" w:line="240" w:lineRule="auto"/>
              <w:rPr>
                <w:rFonts w:ascii="Calibri" w:eastAsia="Times New Roman" w:hAnsi="Calibri" w:cs="Calibri"/>
                <w:color w:val="000000"/>
                <w:lang w:val="en-GB" w:eastAsia="tr-TR"/>
              </w:rPr>
            </w:pPr>
          </w:p>
        </w:tc>
        <w:tc>
          <w:tcPr>
            <w:tcW w:w="5160" w:type="dxa"/>
            <w:tcBorders>
              <w:top w:val="nil"/>
              <w:left w:val="nil"/>
              <w:bottom w:val="single" w:sz="4" w:space="0" w:color="auto"/>
              <w:right w:val="single" w:sz="4" w:space="0" w:color="auto"/>
            </w:tcBorders>
            <w:shd w:val="clear" w:color="000000" w:fill="92D050"/>
            <w:vAlign w:val="center"/>
            <w:hideMark/>
          </w:tcPr>
          <w:p w14:paraId="0454DECD" w14:textId="77777777" w:rsidR="00FD24C8" w:rsidRPr="0085439F" w:rsidRDefault="00FD24C8" w:rsidP="002424E3">
            <w:pPr>
              <w:spacing w:after="0" w:line="240" w:lineRule="auto"/>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am proficient in using Arduino.</w:t>
            </w:r>
          </w:p>
        </w:tc>
        <w:tc>
          <w:tcPr>
            <w:tcW w:w="2020" w:type="dxa"/>
            <w:tcBorders>
              <w:top w:val="nil"/>
              <w:left w:val="nil"/>
              <w:bottom w:val="single" w:sz="4" w:space="0" w:color="auto"/>
              <w:right w:val="single" w:sz="4" w:space="0" w:color="auto"/>
            </w:tcBorders>
            <w:shd w:val="clear" w:color="auto" w:fill="auto"/>
            <w:noWrap/>
            <w:vAlign w:val="center"/>
            <w:hideMark/>
          </w:tcPr>
          <w:p w14:paraId="46F40DE7"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&lt;0.05</w:t>
            </w:r>
          </w:p>
        </w:tc>
        <w:tc>
          <w:tcPr>
            <w:tcW w:w="2600" w:type="dxa"/>
            <w:tcBorders>
              <w:top w:val="nil"/>
              <w:left w:val="nil"/>
              <w:bottom w:val="single" w:sz="4" w:space="0" w:color="auto"/>
              <w:right w:val="single" w:sz="4" w:space="0" w:color="auto"/>
            </w:tcBorders>
            <w:shd w:val="clear" w:color="auto" w:fill="auto"/>
            <w:noWrap/>
            <w:vAlign w:val="center"/>
            <w:hideMark/>
          </w:tcPr>
          <w:p w14:paraId="1BC62FEF"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&lt;0.05</w:t>
            </w:r>
          </w:p>
        </w:tc>
      </w:tr>
      <w:tr w:rsidR="00FD24C8" w:rsidRPr="0085439F" w14:paraId="0CB12992" w14:textId="77777777" w:rsidTr="002424E3">
        <w:trPr>
          <w:trHeight w:val="580"/>
        </w:trPr>
        <w:tc>
          <w:tcPr>
            <w:tcW w:w="4580" w:type="dxa"/>
            <w:vMerge w:val="restart"/>
            <w:tcBorders>
              <w:top w:val="nil"/>
              <w:left w:val="single" w:sz="4" w:space="0" w:color="auto"/>
              <w:bottom w:val="single" w:sz="4" w:space="0" w:color="auto"/>
              <w:right w:val="single" w:sz="4" w:space="0" w:color="auto"/>
            </w:tcBorders>
            <w:shd w:val="clear" w:color="000000" w:fill="FFFF00"/>
            <w:textDirection w:val="btLr"/>
            <w:vAlign w:val="center"/>
            <w:hideMark/>
          </w:tcPr>
          <w:p w14:paraId="64278265"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Electrical and Electronic Systems</w:t>
            </w:r>
          </w:p>
        </w:tc>
        <w:tc>
          <w:tcPr>
            <w:tcW w:w="5160" w:type="dxa"/>
            <w:tcBorders>
              <w:top w:val="nil"/>
              <w:left w:val="nil"/>
              <w:bottom w:val="single" w:sz="4" w:space="0" w:color="auto"/>
              <w:right w:val="single" w:sz="4" w:space="0" w:color="auto"/>
            </w:tcBorders>
            <w:shd w:val="clear" w:color="000000" w:fill="FFFF00"/>
            <w:vAlign w:val="center"/>
            <w:hideMark/>
          </w:tcPr>
          <w:p w14:paraId="5AC24D28" w14:textId="77777777" w:rsidR="00FD24C8" w:rsidRPr="0085439F" w:rsidRDefault="00FD24C8" w:rsidP="002424E3">
            <w:pPr>
              <w:spacing w:after="0" w:line="240" w:lineRule="auto"/>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can develop electrical, electronic, and pressure circuits.</w:t>
            </w:r>
          </w:p>
        </w:tc>
        <w:tc>
          <w:tcPr>
            <w:tcW w:w="2020" w:type="dxa"/>
            <w:tcBorders>
              <w:top w:val="nil"/>
              <w:left w:val="nil"/>
              <w:bottom w:val="single" w:sz="4" w:space="0" w:color="auto"/>
              <w:right w:val="single" w:sz="4" w:space="0" w:color="auto"/>
            </w:tcBorders>
            <w:shd w:val="clear" w:color="auto" w:fill="auto"/>
            <w:noWrap/>
            <w:vAlign w:val="center"/>
            <w:hideMark/>
          </w:tcPr>
          <w:p w14:paraId="6B16EA05"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&lt;0.05</w:t>
            </w:r>
          </w:p>
        </w:tc>
        <w:tc>
          <w:tcPr>
            <w:tcW w:w="2600" w:type="dxa"/>
            <w:tcBorders>
              <w:top w:val="nil"/>
              <w:left w:val="nil"/>
              <w:bottom w:val="single" w:sz="4" w:space="0" w:color="auto"/>
              <w:right w:val="single" w:sz="4" w:space="0" w:color="auto"/>
            </w:tcBorders>
            <w:shd w:val="clear" w:color="auto" w:fill="auto"/>
            <w:noWrap/>
            <w:vAlign w:val="center"/>
            <w:hideMark/>
          </w:tcPr>
          <w:p w14:paraId="691CB0A2"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&lt;0.05</w:t>
            </w:r>
          </w:p>
        </w:tc>
      </w:tr>
      <w:tr w:rsidR="00FD24C8" w:rsidRPr="0085439F" w14:paraId="537729CE" w14:textId="77777777" w:rsidTr="002424E3">
        <w:trPr>
          <w:trHeight w:val="580"/>
        </w:trPr>
        <w:tc>
          <w:tcPr>
            <w:tcW w:w="4580" w:type="dxa"/>
            <w:vMerge/>
            <w:tcBorders>
              <w:top w:val="nil"/>
              <w:left w:val="single" w:sz="4" w:space="0" w:color="auto"/>
              <w:bottom w:val="single" w:sz="4" w:space="0" w:color="auto"/>
              <w:right w:val="single" w:sz="4" w:space="0" w:color="auto"/>
            </w:tcBorders>
            <w:vAlign w:val="center"/>
            <w:hideMark/>
          </w:tcPr>
          <w:p w14:paraId="03947D0A" w14:textId="77777777" w:rsidR="00FD24C8" w:rsidRPr="0085439F" w:rsidRDefault="00FD24C8" w:rsidP="002424E3">
            <w:pPr>
              <w:spacing w:after="0" w:line="240" w:lineRule="auto"/>
              <w:rPr>
                <w:rFonts w:ascii="Calibri" w:eastAsia="Times New Roman" w:hAnsi="Calibri" w:cs="Calibri"/>
                <w:color w:val="000000"/>
                <w:lang w:val="en-GB" w:eastAsia="tr-TR"/>
              </w:rPr>
            </w:pPr>
          </w:p>
        </w:tc>
        <w:tc>
          <w:tcPr>
            <w:tcW w:w="5160" w:type="dxa"/>
            <w:tcBorders>
              <w:top w:val="nil"/>
              <w:left w:val="nil"/>
              <w:bottom w:val="single" w:sz="4" w:space="0" w:color="auto"/>
              <w:right w:val="single" w:sz="4" w:space="0" w:color="auto"/>
            </w:tcBorders>
            <w:shd w:val="clear" w:color="000000" w:fill="FFFF00"/>
            <w:vAlign w:val="center"/>
            <w:hideMark/>
          </w:tcPr>
          <w:p w14:paraId="728DA88B" w14:textId="77777777" w:rsidR="00FD24C8" w:rsidRPr="0085439F" w:rsidRDefault="00FD24C8" w:rsidP="002424E3">
            <w:pPr>
              <w:spacing w:after="0" w:line="240" w:lineRule="auto"/>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can design technical systems with attention to dimension compatibility and part selection.</w:t>
            </w:r>
          </w:p>
        </w:tc>
        <w:tc>
          <w:tcPr>
            <w:tcW w:w="2020" w:type="dxa"/>
            <w:tcBorders>
              <w:top w:val="nil"/>
              <w:left w:val="nil"/>
              <w:bottom w:val="single" w:sz="4" w:space="0" w:color="auto"/>
              <w:right w:val="single" w:sz="4" w:space="0" w:color="auto"/>
            </w:tcBorders>
            <w:shd w:val="clear" w:color="auto" w:fill="auto"/>
            <w:noWrap/>
            <w:vAlign w:val="center"/>
            <w:hideMark/>
          </w:tcPr>
          <w:p w14:paraId="3F87DA60"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&lt;0.05</w:t>
            </w:r>
          </w:p>
        </w:tc>
        <w:tc>
          <w:tcPr>
            <w:tcW w:w="2600" w:type="dxa"/>
            <w:tcBorders>
              <w:top w:val="nil"/>
              <w:left w:val="nil"/>
              <w:bottom w:val="single" w:sz="4" w:space="0" w:color="auto"/>
              <w:right w:val="single" w:sz="4" w:space="0" w:color="auto"/>
            </w:tcBorders>
            <w:shd w:val="clear" w:color="auto" w:fill="auto"/>
            <w:noWrap/>
            <w:vAlign w:val="center"/>
            <w:hideMark/>
          </w:tcPr>
          <w:p w14:paraId="59D174B5"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&lt;0.05</w:t>
            </w:r>
          </w:p>
        </w:tc>
      </w:tr>
      <w:tr w:rsidR="00FD24C8" w:rsidRPr="0085439F" w14:paraId="6ACA9479" w14:textId="77777777" w:rsidTr="002424E3">
        <w:trPr>
          <w:trHeight w:val="580"/>
        </w:trPr>
        <w:tc>
          <w:tcPr>
            <w:tcW w:w="4580" w:type="dxa"/>
            <w:vMerge/>
            <w:tcBorders>
              <w:top w:val="nil"/>
              <w:left w:val="single" w:sz="4" w:space="0" w:color="auto"/>
              <w:bottom w:val="single" w:sz="4" w:space="0" w:color="auto"/>
              <w:right w:val="single" w:sz="4" w:space="0" w:color="auto"/>
            </w:tcBorders>
            <w:vAlign w:val="center"/>
            <w:hideMark/>
          </w:tcPr>
          <w:p w14:paraId="1D8BACD0" w14:textId="77777777" w:rsidR="00FD24C8" w:rsidRPr="0085439F" w:rsidRDefault="00FD24C8" w:rsidP="002424E3">
            <w:pPr>
              <w:spacing w:after="0" w:line="240" w:lineRule="auto"/>
              <w:rPr>
                <w:rFonts w:ascii="Calibri" w:eastAsia="Times New Roman" w:hAnsi="Calibri" w:cs="Calibri"/>
                <w:color w:val="000000"/>
                <w:lang w:val="en-GB" w:eastAsia="tr-TR"/>
              </w:rPr>
            </w:pPr>
          </w:p>
        </w:tc>
        <w:tc>
          <w:tcPr>
            <w:tcW w:w="5160" w:type="dxa"/>
            <w:tcBorders>
              <w:top w:val="nil"/>
              <w:left w:val="nil"/>
              <w:bottom w:val="single" w:sz="4" w:space="0" w:color="auto"/>
              <w:right w:val="single" w:sz="4" w:space="0" w:color="auto"/>
            </w:tcBorders>
            <w:shd w:val="clear" w:color="000000" w:fill="FFFF00"/>
            <w:vAlign w:val="center"/>
            <w:hideMark/>
          </w:tcPr>
          <w:p w14:paraId="12716D66" w14:textId="77777777" w:rsidR="00FD24C8" w:rsidRPr="0085439F" w:rsidRDefault="00FD24C8" w:rsidP="002424E3">
            <w:pPr>
              <w:spacing w:after="0" w:line="240" w:lineRule="auto"/>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can understand technical documents and draw circuit diagrams and part lists.</w:t>
            </w:r>
          </w:p>
        </w:tc>
        <w:tc>
          <w:tcPr>
            <w:tcW w:w="2020" w:type="dxa"/>
            <w:tcBorders>
              <w:top w:val="nil"/>
              <w:left w:val="nil"/>
              <w:bottom w:val="single" w:sz="4" w:space="0" w:color="auto"/>
              <w:right w:val="single" w:sz="4" w:space="0" w:color="auto"/>
            </w:tcBorders>
            <w:shd w:val="clear" w:color="auto" w:fill="auto"/>
            <w:noWrap/>
            <w:vAlign w:val="center"/>
            <w:hideMark/>
          </w:tcPr>
          <w:p w14:paraId="247EA09F"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&lt;0.05</w:t>
            </w:r>
          </w:p>
        </w:tc>
        <w:tc>
          <w:tcPr>
            <w:tcW w:w="2600" w:type="dxa"/>
            <w:tcBorders>
              <w:top w:val="nil"/>
              <w:left w:val="nil"/>
              <w:bottom w:val="single" w:sz="4" w:space="0" w:color="auto"/>
              <w:right w:val="single" w:sz="4" w:space="0" w:color="auto"/>
            </w:tcBorders>
            <w:shd w:val="clear" w:color="auto" w:fill="auto"/>
            <w:noWrap/>
            <w:vAlign w:val="center"/>
            <w:hideMark/>
          </w:tcPr>
          <w:p w14:paraId="28E4C0F1"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&lt;0.05</w:t>
            </w:r>
          </w:p>
        </w:tc>
      </w:tr>
      <w:tr w:rsidR="00FD24C8" w:rsidRPr="0085439F" w14:paraId="3D1AB93D" w14:textId="77777777" w:rsidTr="002424E3">
        <w:trPr>
          <w:trHeight w:val="580"/>
        </w:trPr>
        <w:tc>
          <w:tcPr>
            <w:tcW w:w="4580" w:type="dxa"/>
            <w:vMerge w:val="restart"/>
            <w:tcBorders>
              <w:top w:val="nil"/>
              <w:left w:val="single" w:sz="4" w:space="0" w:color="auto"/>
              <w:bottom w:val="single" w:sz="4" w:space="0" w:color="auto"/>
              <w:right w:val="single" w:sz="4" w:space="0" w:color="auto"/>
            </w:tcBorders>
            <w:shd w:val="clear" w:color="000000" w:fill="00B0F0"/>
            <w:textDirection w:val="btLr"/>
            <w:vAlign w:val="center"/>
            <w:hideMark/>
          </w:tcPr>
          <w:p w14:paraId="78AEC543"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Process Automation and</w:t>
            </w:r>
          </w:p>
          <w:p w14:paraId="63D29D57"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 xml:space="preserve"> Control Systems</w:t>
            </w:r>
          </w:p>
        </w:tc>
        <w:tc>
          <w:tcPr>
            <w:tcW w:w="5160" w:type="dxa"/>
            <w:tcBorders>
              <w:top w:val="nil"/>
              <w:left w:val="nil"/>
              <w:bottom w:val="single" w:sz="4" w:space="0" w:color="auto"/>
              <w:right w:val="single" w:sz="4" w:space="0" w:color="auto"/>
            </w:tcBorders>
            <w:shd w:val="clear" w:color="000000" w:fill="00B0F0"/>
            <w:vAlign w:val="center"/>
            <w:hideMark/>
          </w:tcPr>
          <w:p w14:paraId="21EAF224" w14:textId="77777777" w:rsidR="00FD24C8" w:rsidRPr="0085439F" w:rsidRDefault="00FD24C8" w:rsidP="002424E3">
            <w:pPr>
              <w:spacing w:after="0" w:line="240" w:lineRule="auto"/>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understand Piping and Instrumentation Diagram (PID) drawings.</w:t>
            </w:r>
          </w:p>
        </w:tc>
        <w:tc>
          <w:tcPr>
            <w:tcW w:w="2020" w:type="dxa"/>
            <w:tcBorders>
              <w:top w:val="nil"/>
              <w:left w:val="nil"/>
              <w:bottom w:val="single" w:sz="4" w:space="0" w:color="auto"/>
              <w:right w:val="single" w:sz="4" w:space="0" w:color="auto"/>
            </w:tcBorders>
            <w:shd w:val="clear" w:color="auto" w:fill="auto"/>
            <w:noWrap/>
            <w:vAlign w:val="center"/>
            <w:hideMark/>
          </w:tcPr>
          <w:p w14:paraId="4D581942"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&lt;0.05</w:t>
            </w:r>
          </w:p>
        </w:tc>
        <w:tc>
          <w:tcPr>
            <w:tcW w:w="2600" w:type="dxa"/>
            <w:tcBorders>
              <w:top w:val="nil"/>
              <w:left w:val="nil"/>
              <w:bottom w:val="single" w:sz="4" w:space="0" w:color="auto"/>
              <w:right w:val="single" w:sz="4" w:space="0" w:color="auto"/>
            </w:tcBorders>
            <w:shd w:val="clear" w:color="auto" w:fill="auto"/>
            <w:noWrap/>
            <w:vAlign w:val="center"/>
            <w:hideMark/>
          </w:tcPr>
          <w:p w14:paraId="47CDCC12"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&lt;0.05</w:t>
            </w:r>
          </w:p>
        </w:tc>
      </w:tr>
      <w:tr w:rsidR="00FD24C8" w:rsidRPr="0085439F" w14:paraId="3782C0A0" w14:textId="77777777" w:rsidTr="002424E3">
        <w:trPr>
          <w:trHeight w:val="580"/>
        </w:trPr>
        <w:tc>
          <w:tcPr>
            <w:tcW w:w="4580" w:type="dxa"/>
            <w:vMerge/>
            <w:tcBorders>
              <w:top w:val="nil"/>
              <w:left w:val="single" w:sz="4" w:space="0" w:color="auto"/>
              <w:bottom w:val="single" w:sz="4" w:space="0" w:color="auto"/>
              <w:right w:val="single" w:sz="4" w:space="0" w:color="auto"/>
            </w:tcBorders>
            <w:vAlign w:val="center"/>
            <w:hideMark/>
          </w:tcPr>
          <w:p w14:paraId="454125D0" w14:textId="77777777" w:rsidR="00FD24C8" w:rsidRPr="0085439F" w:rsidRDefault="00FD24C8" w:rsidP="002424E3">
            <w:pPr>
              <w:spacing w:after="0" w:line="240" w:lineRule="auto"/>
              <w:rPr>
                <w:rFonts w:ascii="Calibri" w:eastAsia="Times New Roman" w:hAnsi="Calibri" w:cs="Calibri"/>
                <w:color w:val="000000"/>
                <w:lang w:val="en-GB" w:eastAsia="tr-TR"/>
              </w:rPr>
            </w:pPr>
          </w:p>
        </w:tc>
        <w:tc>
          <w:tcPr>
            <w:tcW w:w="5160" w:type="dxa"/>
            <w:tcBorders>
              <w:top w:val="nil"/>
              <w:left w:val="nil"/>
              <w:bottom w:val="single" w:sz="4" w:space="0" w:color="auto"/>
              <w:right w:val="single" w:sz="4" w:space="0" w:color="auto"/>
            </w:tcBorders>
            <w:shd w:val="clear" w:color="000000" w:fill="00B0F0"/>
            <w:vAlign w:val="center"/>
            <w:hideMark/>
          </w:tcPr>
          <w:p w14:paraId="6F546F6E" w14:textId="77777777" w:rsidR="00FD24C8" w:rsidRPr="0085439F" w:rsidRDefault="00FD24C8" w:rsidP="002424E3">
            <w:pPr>
              <w:spacing w:after="0" w:line="240" w:lineRule="auto"/>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am knowledgeable about control systems used in process automation.</w:t>
            </w:r>
          </w:p>
        </w:tc>
        <w:tc>
          <w:tcPr>
            <w:tcW w:w="2020" w:type="dxa"/>
            <w:tcBorders>
              <w:top w:val="nil"/>
              <w:left w:val="nil"/>
              <w:bottom w:val="single" w:sz="4" w:space="0" w:color="auto"/>
              <w:right w:val="single" w:sz="4" w:space="0" w:color="auto"/>
            </w:tcBorders>
            <w:shd w:val="clear" w:color="auto" w:fill="auto"/>
            <w:noWrap/>
            <w:vAlign w:val="center"/>
            <w:hideMark/>
          </w:tcPr>
          <w:p w14:paraId="1543CB1F"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&lt;0.05</w:t>
            </w:r>
          </w:p>
        </w:tc>
        <w:tc>
          <w:tcPr>
            <w:tcW w:w="2600" w:type="dxa"/>
            <w:tcBorders>
              <w:top w:val="nil"/>
              <w:left w:val="nil"/>
              <w:bottom w:val="single" w:sz="4" w:space="0" w:color="auto"/>
              <w:right w:val="single" w:sz="4" w:space="0" w:color="auto"/>
            </w:tcBorders>
            <w:shd w:val="clear" w:color="auto" w:fill="auto"/>
            <w:noWrap/>
            <w:vAlign w:val="center"/>
            <w:hideMark/>
          </w:tcPr>
          <w:p w14:paraId="64D416FC"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&lt;0.05</w:t>
            </w:r>
          </w:p>
        </w:tc>
      </w:tr>
      <w:tr w:rsidR="00FD24C8" w:rsidRPr="0085439F" w14:paraId="7A346828" w14:textId="77777777" w:rsidTr="002424E3">
        <w:trPr>
          <w:trHeight w:val="445"/>
        </w:trPr>
        <w:tc>
          <w:tcPr>
            <w:tcW w:w="4580" w:type="dxa"/>
            <w:vMerge/>
            <w:tcBorders>
              <w:top w:val="nil"/>
              <w:left w:val="single" w:sz="4" w:space="0" w:color="auto"/>
              <w:bottom w:val="single" w:sz="4" w:space="0" w:color="auto"/>
              <w:right w:val="single" w:sz="4" w:space="0" w:color="auto"/>
            </w:tcBorders>
            <w:vAlign w:val="center"/>
            <w:hideMark/>
          </w:tcPr>
          <w:p w14:paraId="2E24965D" w14:textId="77777777" w:rsidR="00FD24C8" w:rsidRPr="0085439F" w:rsidRDefault="00FD24C8" w:rsidP="002424E3">
            <w:pPr>
              <w:spacing w:after="0" w:line="240" w:lineRule="auto"/>
              <w:rPr>
                <w:rFonts w:ascii="Calibri" w:eastAsia="Times New Roman" w:hAnsi="Calibri" w:cs="Calibri"/>
                <w:color w:val="000000"/>
                <w:lang w:val="en-GB" w:eastAsia="tr-TR"/>
              </w:rPr>
            </w:pPr>
          </w:p>
        </w:tc>
        <w:tc>
          <w:tcPr>
            <w:tcW w:w="5160" w:type="dxa"/>
            <w:tcBorders>
              <w:top w:val="nil"/>
              <w:left w:val="nil"/>
              <w:bottom w:val="single" w:sz="4" w:space="0" w:color="auto"/>
              <w:right w:val="single" w:sz="4" w:space="0" w:color="auto"/>
            </w:tcBorders>
            <w:shd w:val="clear" w:color="000000" w:fill="00B0F0"/>
            <w:vAlign w:val="center"/>
            <w:hideMark/>
          </w:tcPr>
          <w:p w14:paraId="4CA93843" w14:textId="77777777" w:rsidR="00FD24C8" w:rsidRPr="0085439F" w:rsidRDefault="00FD24C8" w:rsidP="002424E3">
            <w:pPr>
              <w:spacing w:after="0" w:line="240" w:lineRule="auto"/>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am knowledgeable about process automation.</w:t>
            </w:r>
          </w:p>
        </w:tc>
        <w:tc>
          <w:tcPr>
            <w:tcW w:w="2020" w:type="dxa"/>
            <w:tcBorders>
              <w:top w:val="nil"/>
              <w:left w:val="nil"/>
              <w:bottom w:val="single" w:sz="4" w:space="0" w:color="auto"/>
              <w:right w:val="single" w:sz="4" w:space="0" w:color="auto"/>
            </w:tcBorders>
            <w:shd w:val="clear" w:color="auto" w:fill="auto"/>
            <w:noWrap/>
            <w:vAlign w:val="center"/>
            <w:hideMark/>
          </w:tcPr>
          <w:p w14:paraId="12E05150"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&lt;0.05</w:t>
            </w:r>
          </w:p>
        </w:tc>
        <w:tc>
          <w:tcPr>
            <w:tcW w:w="2600" w:type="dxa"/>
            <w:tcBorders>
              <w:top w:val="nil"/>
              <w:left w:val="nil"/>
              <w:bottom w:val="single" w:sz="4" w:space="0" w:color="auto"/>
              <w:right w:val="single" w:sz="4" w:space="0" w:color="auto"/>
            </w:tcBorders>
            <w:shd w:val="clear" w:color="auto" w:fill="auto"/>
            <w:noWrap/>
            <w:vAlign w:val="center"/>
            <w:hideMark/>
          </w:tcPr>
          <w:p w14:paraId="429C1DEA"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&lt;0.05</w:t>
            </w:r>
          </w:p>
        </w:tc>
      </w:tr>
      <w:tr w:rsidR="00FD24C8" w:rsidRPr="0085439F" w14:paraId="43CA2BA4" w14:textId="77777777" w:rsidTr="002424E3">
        <w:trPr>
          <w:trHeight w:val="988"/>
        </w:trPr>
        <w:tc>
          <w:tcPr>
            <w:tcW w:w="4580" w:type="dxa"/>
            <w:vMerge/>
            <w:tcBorders>
              <w:top w:val="nil"/>
              <w:left w:val="single" w:sz="4" w:space="0" w:color="auto"/>
              <w:bottom w:val="single" w:sz="4" w:space="0" w:color="auto"/>
              <w:right w:val="single" w:sz="4" w:space="0" w:color="auto"/>
            </w:tcBorders>
            <w:vAlign w:val="center"/>
            <w:hideMark/>
          </w:tcPr>
          <w:p w14:paraId="478CB1AE" w14:textId="77777777" w:rsidR="00FD24C8" w:rsidRPr="0085439F" w:rsidRDefault="00FD24C8" w:rsidP="002424E3">
            <w:pPr>
              <w:spacing w:after="0" w:line="240" w:lineRule="auto"/>
              <w:rPr>
                <w:rFonts w:ascii="Calibri" w:eastAsia="Times New Roman" w:hAnsi="Calibri" w:cs="Calibri"/>
                <w:color w:val="000000"/>
                <w:lang w:val="en-GB" w:eastAsia="tr-TR"/>
              </w:rPr>
            </w:pPr>
          </w:p>
        </w:tc>
        <w:tc>
          <w:tcPr>
            <w:tcW w:w="5160" w:type="dxa"/>
            <w:tcBorders>
              <w:top w:val="nil"/>
              <w:left w:val="nil"/>
              <w:bottom w:val="single" w:sz="4" w:space="0" w:color="auto"/>
              <w:right w:val="single" w:sz="4" w:space="0" w:color="auto"/>
            </w:tcBorders>
            <w:shd w:val="clear" w:color="000000" w:fill="00B0F0"/>
            <w:vAlign w:val="center"/>
            <w:hideMark/>
          </w:tcPr>
          <w:p w14:paraId="7B893075" w14:textId="77777777" w:rsidR="00FD24C8" w:rsidRPr="0085439F" w:rsidRDefault="00FD24C8" w:rsidP="002424E3">
            <w:pPr>
              <w:spacing w:after="0" w:line="240" w:lineRule="auto"/>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am knowledgeable about circuit elements, sensors, and pump calculations used in process automation.</w:t>
            </w:r>
          </w:p>
        </w:tc>
        <w:tc>
          <w:tcPr>
            <w:tcW w:w="2020" w:type="dxa"/>
            <w:tcBorders>
              <w:top w:val="nil"/>
              <w:left w:val="nil"/>
              <w:bottom w:val="single" w:sz="4" w:space="0" w:color="auto"/>
              <w:right w:val="single" w:sz="4" w:space="0" w:color="auto"/>
            </w:tcBorders>
            <w:shd w:val="clear" w:color="auto" w:fill="auto"/>
            <w:noWrap/>
            <w:vAlign w:val="center"/>
            <w:hideMark/>
          </w:tcPr>
          <w:p w14:paraId="5914E6F2"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&lt;0.05</w:t>
            </w:r>
          </w:p>
        </w:tc>
        <w:tc>
          <w:tcPr>
            <w:tcW w:w="2600" w:type="dxa"/>
            <w:tcBorders>
              <w:top w:val="nil"/>
              <w:left w:val="nil"/>
              <w:bottom w:val="single" w:sz="4" w:space="0" w:color="auto"/>
              <w:right w:val="single" w:sz="4" w:space="0" w:color="auto"/>
            </w:tcBorders>
            <w:shd w:val="clear" w:color="auto" w:fill="auto"/>
            <w:noWrap/>
            <w:vAlign w:val="center"/>
            <w:hideMark/>
          </w:tcPr>
          <w:p w14:paraId="11ECC83B"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&lt;0.05</w:t>
            </w:r>
          </w:p>
        </w:tc>
      </w:tr>
      <w:tr w:rsidR="00FD24C8" w:rsidRPr="0085439F" w14:paraId="718ED8C9" w14:textId="77777777" w:rsidTr="002424E3">
        <w:trPr>
          <w:trHeight w:val="640"/>
        </w:trPr>
        <w:tc>
          <w:tcPr>
            <w:tcW w:w="4580" w:type="dxa"/>
            <w:vMerge w:val="restart"/>
            <w:tcBorders>
              <w:top w:val="nil"/>
              <w:left w:val="single" w:sz="4" w:space="0" w:color="auto"/>
              <w:bottom w:val="single" w:sz="4" w:space="0" w:color="auto"/>
              <w:right w:val="single" w:sz="4" w:space="0" w:color="auto"/>
            </w:tcBorders>
            <w:shd w:val="clear" w:color="000000" w:fill="DA9694"/>
            <w:textDirection w:val="btLr"/>
            <w:vAlign w:val="center"/>
            <w:hideMark/>
          </w:tcPr>
          <w:p w14:paraId="3DF912DD"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General Industrial Knowledge</w:t>
            </w:r>
          </w:p>
        </w:tc>
        <w:tc>
          <w:tcPr>
            <w:tcW w:w="5160" w:type="dxa"/>
            <w:tcBorders>
              <w:top w:val="nil"/>
              <w:left w:val="nil"/>
              <w:bottom w:val="single" w:sz="4" w:space="0" w:color="auto"/>
              <w:right w:val="single" w:sz="4" w:space="0" w:color="auto"/>
            </w:tcBorders>
            <w:shd w:val="clear" w:color="000000" w:fill="DA9694"/>
            <w:vAlign w:val="center"/>
            <w:hideMark/>
          </w:tcPr>
          <w:p w14:paraId="17556B6C" w14:textId="77777777" w:rsidR="00FD24C8" w:rsidRPr="0085439F" w:rsidRDefault="00FD24C8" w:rsidP="002424E3">
            <w:pPr>
              <w:spacing w:after="0" w:line="240" w:lineRule="auto"/>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know the components that make up a smart factory.</w:t>
            </w:r>
          </w:p>
        </w:tc>
        <w:tc>
          <w:tcPr>
            <w:tcW w:w="2020" w:type="dxa"/>
            <w:tcBorders>
              <w:top w:val="nil"/>
              <w:left w:val="nil"/>
              <w:bottom w:val="single" w:sz="4" w:space="0" w:color="auto"/>
              <w:right w:val="single" w:sz="4" w:space="0" w:color="auto"/>
            </w:tcBorders>
            <w:shd w:val="clear" w:color="auto" w:fill="auto"/>
            <w:noWrap/>
            <w:vAlign w:val="center"/>
            <w:hideMark/>
          </w:tcPr>
          <w:p w14:paraId="4306DE7C"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&lt;0.05</w:t>
            </w:r>
          </w:p>
        </w:tc>
        <w:tc>
          <w:tcPr>
            <w:tcW w:w="2600" w:type="dxa"/>
            <w:tcBorders>
              <w:top w:val="nil"/>
              <w:left w:val="nil"/>
              <w:bottom w:val="single" w:sz="4" w:space="0" w:color="auto"/>
              <w:right w:val="single" w:sz="4" w:space="0" w:color="auto"/>
            </w:tcBorders>
            <w:shd w:val="clear" w:color="auto" w:fill="auto"/>
            <w:noWrap/>
            <w:vAlign w:val="center"/>
            <w:hideMark/>
          </w:tcPr>
          <w:p w14:paraId="79920320"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&lt;0.05</w:t>
            </w:r>
          </w:p>
        </w:tc>
      </w:tr>
      <w:tr w:rsidR="00FD24C8" w:rsidRPr="0085439F" w14:paraId="11B5C562" w14:textId="77777777" w:rsidTr="002424E3">
        <w:trPr>
          <w:trHeight w:val="660"/>
        </w:trPr>
        <w:tc>
          <w:tcPr>
            <w:tcW w:w="4580" w:type="dxa"/>
            <w:vMerge/>
            <w:tcBorders>
              <w:top w:val="nil"/>
              <w:left w:val="single" w:sz="4" w:space="0" w:color="auto"/>
              <w:bottom w:val="single" w:sz="4" w:space="0" w:color="auto"/>
              <w:right w:val="single" w:sz="4" w:space="0" w:color="auto"/>
            </w:tcBorders>
            <w:vAlign w:val="center"/>
            <w:hideMark/>
          </w:tcPr>
          <w:p w14:paraId="101F8218" w14:textId="77777777" w:rsidR="00FD24C8" w:rsidRPr="0085439F" w:rsidRDefault="00FD24C8" w:rsidP="002424E3">
            <w:pPr>
              <w:spacing w:after="0" w:line="240" w:lineRule="auto"/>
              <w:rPr>
                <w:rFonts w:ascii="Calibri" w:eastAsia="Times New Roman" w:hAnsi="Calibri" w:cs="Calibri"/>
                <w:color w:val="000000"/>
                <w:lang w:val="en-GB" w:eastAsia="tr-TR"/>
              </w:rPr>
            </w:pPr>
          </w:p>
        </w:tc>
        <w:tc>
          <w:tcPr>
            <w:tcW w:w="5160" w:type="dxa"/>
            <w:tcBorders>
              <w:top w:val="nil"/>
              <w:left w:val="nil"/>
              <w:bottom w:val="single" w:sz="4" w:space="0" w:color="auto"/>
              <w:right w:val="single" w:sz="4" w:space="0" w:color="auto"/>
            </w:tcBorders>
            <w:shd w:val="clear" w:color="000000" w:fill="DA9694"/>
            <w:vAlign w:val="center"/>
            <w:hideMark/>
          </w:tcPr>
          <w:p w14:paraId="23CE9BED" w14:textId="77777777" w:rsidR="00FD24C8" w:rsidRPr="0085439F" w:rsidRDefault="00FD24C8" w:rsidP="002424E3">
            <w:pPr>
              <w:spacing w:after="0" w:line="240" w:lineRule="auto"/>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am knowledgeable about manufacturing processes.</w:t>
            </w:r>
          </w:p>
        </w:tc>
        <w:tc>
          <w:tcPr>
            <w:tcW w:w="2020" w:type="dxa"/>
            <w:tcBorders>
              <w:top w:val="nil"/>
              <w:left w:val="nil"/>
              <w:bottom w:val="single" w:sz="4" w:space="0" w:color="auto"/>
              <w:right w:val="single" w:sz="4" w:space="0" w:color="auto"/>
            </w:tcBorders>
            <w:shd w:val="clear" w:color="auto" w:fill="auto"/>
            <w:noWrap/>
            <w:vAlign w:val="center"/>
            <w:hideMark/>
          </w:tcPr>
          <w:p w14:paraId="48409855"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&lt;0.05</w:t>
            </w:r>
          </w:p>
        </w:tc>
        <w:tc>
          <w:tcPr>
            <w:tcW w:w="2600" w:type="dxa"/>
            <w:tcBorders>
              <w:top w:val="nil"/>
              <w:left w:val="nil"/>
              <w:bottom w:val="single" w:sz="4" w:space="0" w:color="auto"/>
              <w:right w:val="single" w:sz="4" w:space="0" w:color="auto"/>
            </w:tcBorders>
            <w:shd w:val="clear" w:color="auto" w:fill="auto"/>
            <w:noWrap/>
            <w:vAlign w:val="center"/>
            <w:hideMark/>
          </w:tcPr>
          <w:p w14:paraId="7120C86C"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&lt;0.05</w:t>
            </w:r>
          </w:p>
        </w:tc>
      </w:tr>
      <w:tr w:rsidR="00FD24C8" w:rsidRPr="0085439F" w14:paraId="100759FB" w14:textId="77777777" w:rsidTr="002424E3">
        <w:trPr>
          <w:trHeight w:val="290"/>
        </w:trPr>
        <w:tc>
          <w:tcPr>
            <w:tcW w:w="4580" w:type="dxa"/>
            <w:vMerge w:val="restart"/>
            <w:tcBorders>
              <w:top w:val="nil"/>
              <w:left w:val="single" w:sz="4" w:space="0" w:color="auto"/>
              <w:bottom w:val="single" w:sz="4" w:space="0" w:color="auto"/>
              <w:right w:val="single" w:sz="4" w:space="0" w:color="auto"/>
            </w:tcBorders>
            <w:shd w:val="clear" w:color="000000" w:fill="95B3D7"/>
            <w:textDirection w:val="btLr"/>
            <w:vAlign w:val="center"/>
            <w:hideMark/>
          </w:tcPr>
          <w:p w14:paraId="0561F4AE"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Industrial and Mechanical Systems</w:t>
            </w:r>
          </w:p>
        </w:tc>
        <w:tc>
          <w:tcPr>
            <w:tcW w:w="5160" w:type="dxa"/>
            <w:tcBorders>
              <w:top w:val="nil"/>
              <w:left w:val="nil"/>
              <w:bottom w:val="single" w:sz="4" w:space="0" w:color="auto"/>
              <w:right w:val="single" w:sz="4" w:space="0" w:color="auto"/>
            </w:tcBorders>
            <w:shd w:val="clear" w:color="000000" w:fill="95B3D7"/>
            <w:vAlign w:val="center"/>
            <w:hideMark/>
          </w:tcPr>
          <w:p w14:paraId="19F473E8" w14:textId="77777777" w:rsidR="00FD24C8" w:rsidRPr="0085439F" w:rsidRDefault="00FD24C8" w:rsidP="002424E3">
            <w:pPr>
              <w:spacing w:after="0" w:line="240" w:lineRule="auto"/>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am knowledgeable about hydraulic systems.</w:t>
            </w:r>
          </w:p>
        </w:tc>
        <w:tc>
          <w:tcPr>
            <w:tcW w:w="2020" w:type="dxa"/>
            <w:tcBorders>
              <w:top w:val="nil"/>
              <w:left w:val="nil"/>
              <w:bottom w:val="single" w:sz="4" w:space="0" w:color="auto"/>
              <w:right w:val="single" w:sz="4" w:space="0" w:color="auto"/>
            </w:tcBorders>
            <w:shd w:val="clear" w:color="auto" w:fill="auto"/>
            <w:noWrap/>
            <w:vAlign w:val="center"/>
            <w:hideMark/>
          </w:tcPr>
          <w:p w14:paraId="520F43B4"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&lt;0.05</w:t>
            </w:r>
          </w:p>
        </w:tc>
        <w:tc>
          <w:tcPr>
            <w:tcW w:w="2600" w:type="dxa"/>
            <w:tcBorders>
              <w:top w:val="nil"/>
              <w:left w:val="nil"/>
              <w:bottom w:val="single" w:sz="4" w:space="0" w:color="auto"/>
              <w:right w:val="single" w:sz="4" w:space="0" w:color="auto"/>
            </w:tcBorders>
            <w:shd w:val="clear" w:color="auto" w:fill="auto"/>
            <w:noWrap/>
            <w:vAlign w:val="center"/>
            <w:hideMark/>
          </w:tcPr>
          <w:p w14:paraId="2EA5219D"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&lt;0.05</w:t>
            </w:r>
          </w:p>
        </w:tc>
      </w:tr>
      <w:tr w:rsidR="00FD24C8" w:rsidRPr="0085439F" w14:paraId="1698C63F" w14:textId="77777777" w:rsidTr="002424E3">
        <w:trPr>
          <w:trHeight w:val="290"/>
        </w:trPr>
        <w:tc>
          <w:tcPr>
            <w:tcW w:w="4580" w:type="dxa"/>
            <w:vMerge/>
            <w:tcBorders>
              <w:top w:val="nil"/>
              <w:left w:val="single" w:sz="4" w:space="0" w:color="auto"/>
              <w:bottom w:val="single" w:sz="4" w:space="0" w:color="auto"/>
              <w:right w:val="single" w:sz="4" w:space="0" w:color="auto"/>
            </w:tcBorders>
            <w:vAlign w:val="center"/>
            <w:hideMark/>
          </w:tcPr>
          <w:p w14:paraId="0513B2C7" w14:textId="77777777" w:rsidR="00FD24C8" w:rsidRPr="0085439F" w:rsidRDefault="00FD24C8" w:rsidP="002424E3">
            <w:pPr>
              <w:spacing w:after="0" w:line="240" w:lineRule="auto"/>
              <w:rPr>
                <w:rFonts w:ascii="Calibri" w:eastAsia="Times New Roman" w:hAnsi="Calibri" w:cs="Calibri"/>
                <w:color w:val="000000"/>
                <w:lang w:val="en-GB" w:eastAsia="tr-TR"/>
              </w:rPr>
            </w:pPr>
          </w:p>
        </w:tc>
        <w:tc>
          <w:tcPr>
            <w:tcW w:w="5160" w:type="dxa"/>
            <w:tcBorders>
              <w:top w:val="nil"/>
              <w:left w:val="nil"/>
              <w:bottom w:val="single" w:sz="4" w:space="0" w:color="auto"/>
              <w:right w:val="single" w:sz="4" w:space="0" w:color="auto"/>
            </w:tcBorders>
            <w:shd w:val="clear" w:color="000000" w:fill="95B3D7"/>
            <w:vAlign w:val="center"/>
            <w:hideMark/>
          </w:tcPr>
          <w:p w14:paraId="5FBE1F6F" w14:textId="77777777" w:rsidR="00FD24C8" w:rsidRPr="0085439F" w:rsidRDefault="00FD24C8" w:rsidP="002424E3">
            <w:pPr>
              <w:spacing w:after="0" w:line="240" w:lineRule="auto"/>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am knowledgeable about pneumatic systems.</w:t>
            </w:r>
          </w:p>
        </w:tc>
        <w:tc>
          <w:tcPr>
            <w:tcW w:w="2020" w:type="dxa"/>
            <w:tcBorders>
              <w:top w:val="nil"/>
              <w:left w:val="nil"/>
              <w:bottom w:val="single" w:sz="4" w:space="0" w:color="auto"/>
              <w:right w:val="single" w:sz="4" w:space="0" w:color="auto"/>
            </w:tcBorders>
            <w:shd w:val="clear" w:color="auto" w:fill="auto"/>
            <w:noWrap/>
            <w:vAlign w:val="center"/>
            <w:hideMark/>
          </w:tcPr>
          <w:p w14:paraId="1BC8C66F"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&lt;0.05</w:t>
            </w:r>
          </w:p>
        </w:tc>
        <w:tc>
          <w:tcPr>
            <w:tcW w:w="2600" w:type="dxa"/>
            <w:tcBorders>
              <w:top w:val="nil"/>
              <w:left w:val="nil"/>
              <w:bottom w:val="single" w:sz="4" w:space="0" w:color="auto"/>
              <w:right w:val="single" w:sz="4" w:space="0" w:color="auto"/>
            </w:tcBorders>
            <w:shd w:val="clear" w:color="auto" w:fill="auto"/>
            <w:noWrap/>
            <w:vAlign w:val="center"/>
            <w:hideMark/>
          </w:tcPr>
          <w:p w14:paraId="00715364"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&lt;0.05</w:t>
            </w:r>
          </w:p>
        </w:tc>
      </w:tr>
      <w:tr w:rsidR="00FD24C8" w:rsidRPr="0085439F" w14:paraId="45BBAEF7" w14:textId="77777777" w:rsidTr="002424E3">
        <w:trPr>
          <w:trHeight w:val="580"/>
        </w:trPr>
        <w:tc>
          <w:tcPr>
            <w:tcW w:w="4580" w:type="dxa"/>
            <w:vMerge/>
            <w:tcBorders>
              <w:top w:val="nil"/>
              <w:left w:val="single" w:sz="4" w:space="0" w:color="auto"/>
              <w:bottom w:val="single" w:sz="4" w:space="0" w:color="auto"/>
              <w:right w:val="single" w:sz="4" w:space="0" w:color="auto"/>
            </w:tcBorders>
            <w:vAlign w:val="center"/>
            <w:hideMark/>
          </w:tcPr>
          <w:p w14:paraId="7DFA2B16" w14:textId="77777777" w:rsidR="00FD24C8" w:rsidRPr="0085439F" w:rsidRDefault="00FD24C8" w:rsidP="002424E3">
            <w:pPr>
              <w:spacing w:after="0" w:line="240" w:lineRule="auto"/>
              <w:rPr>
                <w:rFonts w:ascii="Calibri" w:eastAsia="Times New Roman" w:hAnsi="Calibri" w:cs="Calibri"/>
                <w:color w:val="000000"/>
                <w:lang w:val="en-GB" w:eastAsia="tr-TR"/>
              </w:rPr>
            </w:pPr>
          </w:p>
        </w:tc>
        <w:tc>
          <w:tcPr>
            <w:tcW w:w="5160" w:type="dxa"/>
            <w:tcBorders>
              <w:top w:val="nil"/>
              <w:left w:val="nil"/>
              <w:bottom w:val="single" w:sz="4" w:space="0" w:color="auto"/>
              <w:right w:val="single" w:sz="4" w:space="0" w:color="auto"/>
            </w:tcBorders>
            <w:shd w:val="clear" w:color="000000" w:fill="95B3D7"/>
            <w:vAlign w:val="center"/>
            <w:hideMark/>
          </w:tcPr>
          <w:p w14:paraId="0153EC49" w14:textId="77777777" w:rsidR="00FD24C8" w:rsidRPr="0085439F" w:rsidRDefault="00FD24C8" w:rsidP="002424E3">
            <w:pPr>
              <w:spacing w:after="0" w:line="240" w:lineRule="auto"/>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I have basic mechanical skills such as assembly, screwing, and setting up pipe systems.</w:t>
            </w:r>
          </w:p>
        </w:tc>
        <w:tc>
          <w:tcPr>
            <w:tcW w:w="2020" w:type="dxa"/>
            <w:tcBorders>
              <w:top w:val="nil"/>
              <w:left w:val="nil"/>
              <w:bottom w:val="single" w:sz="4" w:space="0" w:color="auto"/>
              <w:right w:val="single" w:sz="4" w:space="0" w:color="auto"/>
            </w:tcBorders>
            <w:shd w:val="clear" w:color="auto" w:fill="auto"/>
            <w:noWrap/>
            <w:vAlign w:val="center"/>
            <w:hideMark/>
          </w:tcPr>
          <w:p w14:paraId="0B9C5D00"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&lt;0.05</w:t>
            </w:r>
          </w:p>
        </w:tc>
        <w:tc>
          <w:tcPr>
            <w:tcW w:w="2600" w:type="dxa"/>
            <w:tcBorders>
              <w:top w:val="nil"/>
              <w:left w:val="nil"/>
              <w:bottom w:val="single" w:sz="4" w:space="0" w:color="auto"/>
              <w:right w:val="single" w:sz="4" w:space="0" w:color="auto"/>
            </w:tcBorders>
            <w:shd w:val="clear" w:color="auto" w:fill="auto"/>
            <w:noWrap/>
            <w:vAlign w:val="center"/>
            <w:hideMark/>
          </w:tcPr>
          <w:p w14:paraId="08A8907D" w14:textId="77777777" w:rsidR="00FD24C8" w:rsidRPr="0085439F" w:rsidRDefault="00FD24C8" w:rsidP="002424E3">
            <w:pPr>
              <w:spacing w:after="0" w:line="240" w:lineRule="auto"/>
              <w:jc w:val="center"/>
              <w:rPr>
                <w:rFonts w:ascii="Calibri" w:eastAsia="Times New Roman" w:hAnsi="Calibri" w:cs="Calibri"/>
                <w:color w:val="000000"/>
                <w:lang w:val="en-GB" w:eastAsia="tr-TR"/>
              </w:rPr>
            </w:pPr>
            <w:r w:rsidRPr="0085439F">
              <w:rPr>
                <w:rFonts w:ascii="Calibri" w:eastAsia="Times New Roman" w:hAnsi="Calibri" w:cs="Calibri"/>
                <w:color w:val="000000"/>
                <w:lang w:val="en-GB" w:eastAsia="tr-TR"/>
              </w:rPr>
              <w:t>&lt;0.05</w:t>
            </w:r>
          </w:p>
        </w:tc>
      </w:tr>
    </w:tbl>
    <w:p w14:paraId="4C34079E" w14:textId="77777777" w:rsidR="00FD24C8" w:rsidRPr="0085439F" w:rsidRDefault="00FD24C8" w:rsidP="00FD24C8">
      <w:pPr>
        <w:spacing w:line="360" w:lineRule="auto"/>
        <w:jc w:val="both"/>
        <w:rPr>
          <w:lang w:val="en-GB"/>
        </w:rPr>
      </w:pPr>
    </w:p>
    <w:p w14:paraId="03151E4E" w14:textId="77777777" w:rsidR="00FD24C8" w:rsidRPr="0085439F" w:rsidRDefault="00FD24C8" w:rsidP="00FD24C8">
      <w:pPr>
        <w:spacing w:line="360" w:lineRule="auto"/>
        <w:jc w:val="center"/>
        <w:rPr>
          <w:lang w:val="en-GB"/>
        </w:rPr>
      </w:pPr>
    </w:p>
    <w:p w14:paraId="5C384B02" w14:textId="77777777" w:rsidR="00FD24C8" w:rsidRPr="0085439F" w:rsidRDefault="00FD24C8" w:rsidP="00FD24C8">
      <w:pPr>
        <w:spacing w:line="360" w:lineRule="auto"/>
        <w:jc w:val="center"/>
        <w:rPr>
          <w:lang w:val="en-GB"/>
        </w:rPr>
      </w:pPr>
    </w:p>
    <w:p w14:paraId="76A2802A" w14:textId="77777777" w:rsidR="00FD24C8" w:rsidRPr="0085439F" w:rsidRDefault="00FD24C8" w:rsidP="00FD24C8">
      <w:pPr>
        <w:spacing w:line="360" w:lineRule="auto"/>
        <w:jc w:val="center"/>
        <w:rPr>
          <w:lang w:val="en-GB"/>
        </w:rPr>
      </w:pPr>
    </w:p>
    <w:p w14:paraId="531BC670" w14:textId="77777777" w:rsidR="00FD24C8" w:rsidRPr="0085439F" w:rsidRDefault="00FD24C8" w:rsidP="00FD24C8">
      <w:pPr>
        <w:rPr>
          <w:lang w:val="en-GB"/>
        </w:rPr>
      </w:pPr>
      <w:r w:rsidRPr="0085439F">
        <w:rPr>
          <w:lang w:val="en-GB"/>
        </w:rPr>
        <w:br w:type="page"/>
      </w:r>
    </w:p>
    <w:p w14:paraId="6B98A834" w14:textId="77777777" w:rsidR="00FD24C8" w:rsidRPr="0085439F" w:rsidRDefault="00FD24C8" w:rsidP="00FD24C8">
      <w:pPr>
        <w:spacing w:line="360" w:lineRule="auto"/>
        <w:jc w:val="both"/>
        <w:rPr>
          <w:lang w:val="en-GB"/>
        </w:rPr>
        <w:sectPr w:rsidR="00FD24C8" w:rsidRPr="0085439F" w:rsidSect="00442FA3">
          <w:pgSz w:w="16838" w:h="11906" w:orient="landscape"/>
          <w:pgMar w:top="1418" w:right="1418" w:bottom="1418" w:left="1418" w:header="709" w:footer="709" w:gutter="0"/>
          <w:cols w:space="708"/>
          <w:docGrid w:linePitch="360"/>
        </w:sectPr>
      </w:pPr>
    </w:p>
    <w:p w14:paraId="5A79B3D9" w14:textId="77777777" w:rsidR="00FD24C8" w:rsidRPr="0085439F" w:rsidRDefault="00FD24C8" w:rsidP="00FD24C8">
      <w:pPr>
        <w:pStyle w:val="Balk2"/>
        <w:rPr>
          <w:lang w:val="en-GB"/>
        </w:rPr>
      </w:pPr>
      <w:r w:rsidRPr="0085439F">
        <w:rPr>
          <w:lang w:val="en-GB"/>
        </w:rPr>
        <w:lastRenderedPageBreak/>
        <w:t>Conclusion</w:t>
      </w:r>
    </w:p>
    <w:p w14:paraId="09F56779" w14:textId="77777777" w:rsidR="00FD24C8" w:rsidRPr="0085439F" w:rsidRDefault="00FD24C8" w:rsidP="00FD24C8">
      <w:pPr>
        <w:spacing w:line="360" w:lineRule="auto"/>
        <w:jc w:val="both"/>
        <w:rPr>
          <w:sz w:val="24"/>
          <w:szCs w:val="24"/>
          <w:lang w:val="en-GB"/>
        </w:rPr>
      </w:pPr>
      <w:r w:rsidRPr="0085439F">
        <w:rPr>
          <w:sz w:val="24"/>
          <w:szCs w:val="24"/>
          <w:lang w:val="en-GB"/>
        </w:rPr>
        <w:t>The pre-post evaluation of the "A Multi-layered Solution for VET: Change Agents" project demonstrates significant improvements in the knowledge and skills of the VET teachers who underwent the training. The training effectively addressed key areas in the metal sector, resulting in marked enhancements in understanding complex concepts and practical skills, as reflected in the substantial percentage increases across various technical categories.</w:t>
      </w:r>
    </w:p>
    <w:p w14:paraId="268F460E" w14:textId="77777777" w:rsidR="00FD24C8" w:rsidRPr="0085439F" w:rsidRDefault="00FD24C8" w:rsidP="00FD24C8">
      <w:pPr>
        <w:spacing w:line="360" w:lineRule="auto"/>
        <w:jc w:val="both"/>
        <w:rPr>
          <w:sz w:val="24"/>
          <w:szCs w:val="24"/>
          <w:lang w:val="en-GB"/>
        </w:rPr>
      </w:pPr>
      <w:r w:rsidRPr="0085439F">
        <w:rPr>
          <w:sz w:val="24"/>
          <w:szCs w:val="24"/>
          <w:lang w:val="en-GB"/>
        </w:rPr>
        <w:t>The gender and age distribution among participants, as well as their previous training and work experience, were diverse. Despite the variation in initial familiarity with the training concepts, the significant positive shifts in post-test averages suggest that the program was successful in elevating the participants' proficiency levels.</w:t>
      </w:r>
    </w:p>
    <w:p w14:paraId="617F4A4B" w14:textId="77777777" w:rsidR="00FD24C8" w:rsidRPr="0085439F" w:rsidRDefault="00FD24C8" w:rsidP="00FD24C8">
      <w:pPr>
        <w:spacing w:line="360" w:lineRule="auto"/>
        <w:jc w:val="both"/>
        <w:rPr>
          <w:sz w:val="24"/>
          <w:szCs w:val="24"/>
          <w:lang w:val="en-GB"/>
        </w:rPr>
      </w:pPr>
      <w:r w:rsidRPr="0085439F">
        <w:rPr>
          <w:sz w:val="24"/>
          <w:szCs w:val="24"/>
          <w:lang w:val="en-GB"/>
        </w:rPr>
        <w:t>Feedback on the training's structure, which balanced practical exercises with theoretical applications, was overwhelmingly positive. A majority of participants agreed that the training was well-conceived, indicating satisfaction with the integration of hands-on practice and conceptual learning. While there was a small degree of neutral and dissatisfied responses, this feedback provides valuable insights for future refinement of the program.</w:t>
      </w:r>
    </w:p>
    <w:p w14:paraId="6B521CD3" w14:textId="77777777" w:rsidR="00FD24C8" w:rsidRPr="0085439F" w:rsidRDefault="00FD24C8" w:rsidP="00FD24C8">
      <w:pPr>
        <w:spacing w:line="360" w:lineRule="auto"/>
        <w:jc w:val="both"/>
        <w:rPr>
          <w:sz w:val="24"/>
          <w:szCs w:val="24"/>
          <w:lang w:val="en-GB"/>
        </w:rPr>
      </w:pPr>
      <w:r w:rsidRPr="0085439F">
        <w:rPr>
          <w:sz w:val="24"/>
          <w:szCs w:val="24"/>
          <w:lang w:val="en-GB"/>
        </w:rPr>
        <w:t>Overall, the training not only achieved its aim of enhancing VET education but also set a precedent for future programs aiming to bridge the gap between current competencies and the evolving demands of the metal sector. The data underscores a clear advancement in participant capabilities, promising a more skilled workforce and contributing positively to the sector's development.</w:t>
      </w:r>
    </w:p>
    <w:p w14:paraId="0B6FBC32" w14:textId="7418C724" w:rsidR="00FE5CA6" w:rsidRPr="0085439F" w:rsidRDefault="00FE5CA6" w:rsidP="00212587">
      <w:pPr>
        <w:pStyle w:val="Balk2"/>
        <w:rPr>
          <w:lang w:val="en-GB"/>
        </w:rPr>
      </w:pPr>
      <w:r w:rsidRPr="0085439F">
        <w:rPr>
          <w:lang w:val="en-GB"/>
        </w:rPr>
        <w:t>Pre-Post Test Results of Student Training</w:t>
      </w:r>
      <w:r w:rsidR="00E1007A" w:rsidRPr="0085439F">
        <w:rPr>
          <w:lang w:val="en-GB"/>
        </w:rPr>
        <w:t>s</w:t>
      </w:r>
    </w:p>
    <w:p w14:paraId="6F33AAA0" w14:textId="759CA4D0" w:rsidR="00212587" w:rsidRPr="0085439F" w:rsidRDefault="00212587" w:rsidP="00212587">
      <w:pPr>
        <w:spacing w:line="360" w:lineRule="auto"/>
        <w:jc w:val="both"/>
        <w:rPr>
          <w:sz w:val="24"/>
          <w:szCs w:val="24"/>
          <w:lang w:val="en-GB"/>
        </w:rPr>
      </w:pPr>
      <w:r w:rsidRPr="0085439F">
        <w:rPr>
          <w:sz w:val="24"/>
          <w:szCs w:val="24"/>
          <w:lang w:val="en-GB"/>
        </w:rPr>
        <w:t xml:space="preserve">This report encapsulates the outcomes of the </w:t>
      </w:r>
      <w:proofErr w:type="spellStart"/>
      <w:r w:rsidRPr="0085439F">
        <w:rPr>
          <w:sz w:val="24"/>
          <w:szCs w:val="24"/>
          <w:lang w:val="en-GB"/>
        </w:rPr>
        <w:t>prepost</w:t>
      </w:r>
      <w:proofErr w:type="spellEnd"/>
      <w:r w:rsidRPr="0085439F">
        <w:rPr>
          <w:sz w:val="24"/>
          <w:szCs w:val="24"/>
          <w:lang w:val="en-GB"/>
        </w:rPr>
        <w:t xml:space="preserve"> tests conducted as part of the project. The program, primarily geared towards the professional development of VET teachers, has a significant impact on the education of over students, emphasizing the delivery of high-quality, industry-relevant training. These results are a testament to the program’s efficacy in bridging the gap between educational training and industry demands, aiming to cultivate a highly skilled workforce in the metal sector.</w:t>
      </w:r>
    </w:p>
    <w:p w14:paraId="2C25A8C6" w14:textId="77777777" w:rsidR="00212587" w:rsidRPr="0085439F" w:rsidRDefault="00212587" w:rsidP="00212587">
      <w:pPr>
        <w:pStyle w:val="Balk2"/>
        <w:rPr>
          <w:lang w:val="en-GB"/>
        </w:rPr>
      </w:pPr>
      <w:r w:rsidRPr="0085439F">
        <w:rPr>
          <w:lang w:val="en-GB"/>
        </w:rPr>
        <w:t>Gender Composition of Participants</w:t>
      </w:r>
    </w:p>
    <w:p w14:paraId="3BC87618" w14:textId="77777777" w:rsidR="00212587" w:rsidRPr="0085439F" w:rsidRDefault="00212587" w:rsidP="00212587">
      <w:pPr>
        <w:spacing w:line="360" w:lineRule="auto"/>
        <w:jc w:val="both"/>
        <w:rPr>
          <w:sz w:val="24"/>
          <w:szCs w:val="24"/>
          <w:lang w:val="en-GB"/>
        </w:rPr>
      </w:pPr>
      <w:r w:rsidRPr="0085439F">
        <w:rPr>
          <w:sz w:val="24"/>
          <w:szCs w:val="24"/>
          <w:lang w:val="en-GB"/>
        </w:rPr>
        <w:t>The gender distribution among the participants shows a pronounced male predominance, with males constituting 82.01% of the group. Females account for 17.99% of the participants.</w:t>
      </w:r>
    </w:p>
    <w:p w14:paraId="1467391C" w14:textId="77777777" w:rsidR="00212587" w:rsidRPr="0085439F" w:rsidRDefault="00212587" w:rsidP="00212587">
      <w:pPr>
        <w:spacing w:line="360" w:lineRule="auto"/>
        <w:jc w:val="center"/>
        <w:rPr>
          <w:sz w:val="24"/>
          <w:szCs w:val="24"/>
          <w:lang w:val="en-GB"/>
        </w:rPr>
      </w:pPr>
      <w:r w:rsidRPr="0085439F">
        <w:rPr>
          <w:noProof/>
          <w:lang w:val="en-GB"/>
        </w:rPr>
        <w:lastRenderedPageBreak/>
        <w:drawing>
          <wp:inline distT="0" distB="0" distL="0" distR="0" wp14:anchorId="0BF38299" wp14:editId="17E5CCF9">
            <wp:extent cx="4572000" cy="2743200"/>
            <wp:effectExtent l="0" t="0" r="0" b="0"/>
            <wp:docPr id="1683378662" name="Grafik 1">
              <a:extLst xmlns:a="http://schemas.openxmlformats.org/drawingml/2006/main">
                <a:ext uri="{FF2B5EF4-FFF2-40B4-BE49-F238E27FC236}">
                  <a16:creationId xmlns:a16="http://schemas.microsoft.com/office/drawing/2014/main" id="{99968796-FC73-5EEE-6FCA-368793E533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7069819" w14:textId="77777777" w:rsidR="00212587" w:rsidRPr="0085439F" w:rsidRDefault="00212587" w:rsidP="00212587">
      <w:pPr>
        <w:pStyle w:val="Balk2"/>
        <w:rPr>
          <w:lang w:val="en-GB"/>
        </w:rPr>
      </w:pPr>
      <w:r w:rsidRPr="0085439F">
        <w:rPr>
          <w:lang w:val="en-GB"/>
        </w:rPr>
        <w:t>Grade Distribution of the Participants</w:t>
      </w:r>
    </w:p>
    <w:p w14:paraId="3305E860" w14:textId="77777777" w:rsidR="00212587" w:rsidRPr="0085439F" w:rsidRDefault="00212587" w:rsidP="00212587">
      <w:pPr>
        <w:spacing w:line="360" w:lineRule="auto"/>
        <w:jc w:val="both"/>
        <w:rPr>
          <w:sz w:val="28"/>
          <w:szCs w:val="28"/>
          <w:lang w:val="en-GB"/>
        </w:rPr>
      </w:pPr>
      <w:r w:rsidRPr="0085439F">
        <w:rPr>
          <w:sz w:val="24"/>
          <w:szCs w:val="24"/>
          <w:lang w:val="en-GB"/>
        </w:rPr>
        <w:t>The distribution of participants across different grades indicates a varied representation. Students from the 9th grade form the largest group, accounting for 36% of the total participants. Those in the 10th grade represent 22%, demonstrating a slightly lower participation rate. The 11th grade students constitute a significant portion as well, making up 31% of the group. However, 12th graders have the least representation, comprising only 11% of the participants.</w:t>
      </w:r>
    </w:p>
    <w:p w14:paraId="04B076EE" w14:textId="77777777" w:rsidR="00212587" w:rsidRPr="0085439F" w:rsidRDefault="00212587" w:rsidP="00212587">
      <w:pPr>
        <w:spacing w:line="360" w:lineRule="auto"/>
        <w:jc w:val="center"/>
        <w:rPr>
          <w:sz w:val="24"/>
          <w:szCs w:val="24"/>
          <w:lang w:val="en-GB"/>
        </w:rPr>
      </w:pPr>
      <w:r w:rsidRPr="0085439F">
        <w:rPr>
          <w:noProof/>
          <w:lang w:val="en-GB"/>
        </w:rPr>
        <w:drawing>
          <wp:inline distT="0" distB="0" distL="0" distR="0" wp14:anchorId="65F5386F" wp14:editId="0B82DB36">
            <wp:extent cx="4572000" cy="2743200"/>
            <wp:effectExtent l="0" t="0" r="0" b="0"/>
            <wp:docPr id="1550636851" name="Grafik 1">
              <a:extLst xmlns:a="http://schemas.openxmlformats.org/drawingml/2006/main">
                <a:ext uri="{FF2B5EF4-FFF2-40B4-BE49-F238E27FC236}">
                  <a16:creationId xmlns:a16="http://schemas.microsoft.com/office/drawing/2014/main" id="{6BA04F86-75E5-0B85-D537-7D9588D4B1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0CF49F4" w14:textId="77777777" w:rsidR="00212587" w:rsidRPr="0085439F" w:rsidRDefault="00212587" w:rsidP="00212587">
      <w:pPr>
        <w:pStyle w:val="Balk2"/>
        <w:rPr>
          <w:lang w:val="en-GB"/>
        </w:rPr>
      </w:pPr>
      <w:r w:rsidRPr="0085439F">
        <w:rPr>
          <w:lang w:val="en-GB"/>
        </w:rPr>
        <w:t>Previous Training Engagement</w:t>
      </w:r>
    </w:p>
    <w:p w14:paraId="2B54BFAD" w14:textId="77777777" w:rsidR="00212587" w:rsidRPr="0085439F" w:rsidRDefault="00212587" w:rsidP="00212587">
      <w:pPr>
        <w:spacing w:line="360" w:lineRule="auto"/>
        <w:jc w:val="both"/>
        <w:rPr>
          <w:sz w:val="24"/>
          <w:szCs w:val="24"/>
          <w:lang w:val="en-GB"/>
        </w:rPr>
      </w:pPr>
      <w:r w:rsidRPr="0085439F">
        <w:rPr>
          <w:sz w:val="24"/>
          <w:szCs w:val="24"/>
          <w:lang w:val="en-GB"/>
        </w:rPr>
        <w:t xml:space="preserve">The engagement in previous training among the participants is notably skewed, with only 2.93% affirming prior involvement. The vast majority, 97.07%, indicate no previous engagement in such training. This substantial disparity highlights a predominance of </w:t>
      </w:r>
      <w:r w:rsidRPr="0085439F">
        <w:rPr>
          <w:sz w:val="24"/>
          <w:szCs w:val="24"/>
          <w:lang w:val="en-GB"/>
        </w:rPr>
        <w:lastRenderedPageBreak/>
        <w:t>participants new to this type of training, suggesting an opportunity for foundational learning and skill development within the group.</w:t>
      </w:r>
    </w:p>
    <w:p w14:paraId="6D4A25DD" w14:textId="77777777" w:rsidR="00212587" w:rsidRPr="0085439F" w:rsidRDefault="00212587" w:rsidP="00212587">
      <w:pPr>
        <w:spacing w:line="360" w:lineRule="auto"/>
        <w:jc w:val="center"/>
        <w:rPr>
          <w:sz w:val="24"/>
          <w:szCs w:val="24"/>
          <w:lang w:val="en-GB"/>
        </w:rPr>
      </w:pPr>
      <w:r w:rsidRPr="0085439F">
        <w:rPr>
          <w:noProof/>
          <w:lang w:val="en-GB"/>
        </w:rPr>
        <w:drawing>
          <wp:inline distT="0" distB="0" distL="0" distR="0" wp14:anchorId="362054C6" wp14:editId="11610593">
            <wp:extent cx="4572000" cy="2743200"/>
            <wp:effectExtent l="0" t="0" r="0" b="0"/>
            <wp:docPr id="1999856423" name="Grafik 1">
              <a:extLst xmlns:a="http://schemas.openxmlformats.org/drawingml/2006/main">
                <a:ext uri="{FF2B5EF4-FFF2-40B4-BE49-F238E27FC236}">
                  <a16:creationId xmlns:a16="http://schemas.microsoft.com/office/drawing/2014/main" id="{3AA5AB9B-5E5E-7DAD-A50E-F3E214B291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09B88B5" w14:textId="77777777" w:rsidR="00212587" w:rsidRPr="0085439F" w:rsidRDefault="00212587" w:rsidP="00212587">
      <w:pPr>
        <w:pStyle w:val="Balk2"/>
        <w:rPr>
          <w:lang w:val="en-GB"/>
        </w:rPr>
      </w:pPr>
      <w:r w:rsidRPr="0085439F">
        <w:rPr>
          <w:lang w:val="en-GB"/>
        </w:rPr>
        <w:t>Work Experience in Relevant Fields</w:t>
      </w:r>
    </w:p>
    <w:p w14:paraId="79D85BE5" w14:textId="77777777" w:rsidR="00212587" w:rsidRPr="0085439F" w:rsidRDefault="00212587" w:rsidP="00212587">
      <w:pPr>
        <w:spacing w:line="360" w:lineRule="auto"/>
        <w:jc w:val="both"/>
        <w:rPr>
          <w:sz w:val="28"/>
          <w:szCs w:val="28"/>
          <w:lang w:val="en-GB"/>
        </w:rPr>
      </w:pPr>
      <w:r w:rsidRPr="0085439F">
        <w:rPr>
          <w:sz w:val="24"/>
          <w:szCs w:val="24"/>
          <w:lang w:val="en-GB"/>
        </w:rPr>
        <w:t>Regarding previous work experience among the participants, a small fraction, 3.35%, have had such experience. In contrast, the overwhelming majority, 96.65%, have not engaged in work prior to this program. This distribution highlights a group predominantly comprised of individuals new to the workforce.</w:t>
      </w:r>
    </w:p>
    <w:p w14:paraId="7C4A5FB7" w14:textId="77777777" w:rsidR="00212587" w:rsidRPr="0085439F" w:rsidRDefault="00212587" w:rsidP="00212587">
      <w:pPr>
        <w:spacing w:line="360" w:lineRule="auto"/>
        <w:jc w:val="center"/>
        <w:rPr>
          <w:sz w:val="24"/>
          <w:szCs w:val="24"/>
          <w:lang w:val="en-GB"/>
        </w:rPr>
      </w:pPr>
      <w:r w:rsidRPr="0085439F">
        <w:rPr>
          <w:noProof/>
          <w:lang w:val="en-GB"/>
        </w:rPr>
        <w:drawing>
          <wp:inline distT="0" distB="0" distL="0" distR="0" wp14:anchorId="521FA37B" wp14:editId="22CF7FAD">
            <wp:extent cx="4572000" cy="2743200"/>
            <wp:effectExtent l="0" t="0" r="0" b="0"/>
            <wp:docPr id="1935876090" name="Grafik 1">
              <a:extLst xmlns:a="http://schemas.openxmlformats.org/drawingml/2006/main">
                <a:ext uri="{FF2B5EF4-FFF2-40B4-BE49-F238E27FC236}">
                  <a16:creationId xmlns:a16="http://schemas.microsoft.com/office/drawing/2014/main" id="{4A90DCB9-19A4-64E7-5C33-00A93FD096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C46F5AD" w14:textId="77777777" w:rsidR="00212587" w:rsidRPr="0085439F" w:rsidRDefault="00212587" w:rsidP="00212587">
      <w:pPr>
        <w:pStyle w:val="Balk2"/>
        <w:rPr>
          <w:lang w:val="en-GB"/>
        </w:rPr>
      </w:pPr>
      <w:r w:rsidRPr="0085439F">
        <w:rPr>
          <w:rStyle w:val="Balk3Char"/>
          <w:lang w:val="en-GB"/>
        </w:rPr>
        <w:t>Familiarity</w:t>
      </w:r>
      <w:r w:rsidRPr="0085439F">
        <w:rPr>
          <w:lang w:val="en-GB"/>
        </w:rPr>
        <w:t xml:space="preserve"> with Training Concepts</w:t>
      </w:r>
    </w:p>
    <w:p w14:paraId="594BD3F9" w14:textId="77777777" w:rsidR="00212587" w:rsidRPr="0085439F" w:rsidRDefault="00212587" w:rsidP="00212587">
      <w:pPr>
        <w:spacing w:line="360" w:lineRule="auto"/>
        <w:jc w:val="both"/>
        <w:rPr>
          <w:sz w:val="24"/>
          <w:szCs w:val="24"/>
          <w:lang w:val="en-GB"/>
        </w:rPr>
      </w:pPr>
      <w:r w:rsidRPr="0085439F">
        <w:rPr>
          <w:sz w:val="24"/>
          <w:szCs w:val="24"/>
          <w:lang w:val="en-GB"/>
        </w:rPr>
        <w:t xml:space="preserve">The familiarity with key concepts among the participants varies: 59.41% are familiar with Digital Transformation, 49.79% with Machine Learning, and 57.74% with Industrial </w:t>
      </w:r>
      <w:r w:rsidRPr="0085439F">
        <w:rPr>
          <w:sz w:val="24"/>
          <w:szCs w:val="24"/>
          <w:lang w:val="en-GB"/>
        </w:rPr>
        <w:lastRenderedPageBreak/>
        <w:t>Automation. Those not familiar comprise 16.74% for Digital Transformation, 25.52% for Machine Learning, and 21.76% for Industrial Automation. Participants who are undecided about their familiarity are 23.85% for Digital Transformation, 24.69% for Machine Learning, and 20.50% for Industrial Automation. This suggests a majority are acquainted with each concept, with the least familiarity observed in Machine Learning.</w:t>
      </w:r>
    </w:p>
    <w:p w14:paraId="4D0FE766" w14:textId="77777777" w:rsidR="00212587" w:rsidRPr="0085439F" w:rsidRDefault="00212587" w:rsidP="00212587">
      <w:pPr>
        <w:spacing w:line="360" w:lineRule="auto"/>
        <w:jc w:val="center"/>
        <w:rPr>
          <w:sz w:val="24"/>
          <w:szCs w:val="24"/>
          <w:lang w:val="en-GB"/>
        </w:rPr>
      </w:pPr>
      <w:r w:rsidRPr="0085439F">
        <w:rPr>
          <w:noProof/>
          <w:lang w:val="en-GB"/>
        </w:rPr>
        <w:drawing>
          <wp:inline distT="0" distB="0" distL="0" distR="0" wp14:anchorId="0D61C919" wp14:editId="7B6C6EDD">
            <wp:extent cx="4572000" cy="2743200"/>
            <wp:effectExtent l="0" t="0" r="0" b="0"/>
            <wp:docPr id="1228890319" name="Grafik 1">
              <a:extLst xmlns:a="http://schemas.openxmlformats.org/drawingml/2006/main">
                <a:ext uri="{FF2B5EF4-FFF2-40B4-BE49-F238E27FC236}">
                  <a16:creationId xmlns:a16="http://schemas.microsoft.com/office/drawing/2014/main" id="{E086FFFE-5EDC-3FC4-0DCB-9938DA225D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62D1C21" w14:textId="77777777" w:rsidR="00212587" w:rsidRPr="0085439F" w:rsidRDefault="00212587" w:rsidP="00212587">
      <w:pPr>
        <w:spacing w:line="360" w:lineRule="auto"/>
        <w:jc w:val="both"/>
        <w:rPr>
          <w:sz w:val="24"/>
          <w:szCs w:val="24"/>
          <w:lang w:val="en-GB"/>
        </w:rPr>
      </w:pPr>
    </w:p>
    <w:p w14:paraId="3B9D034B" w14:textId="77777777" w:rsidR="00212587" w:rsidRPr="0085439F" w:rsidRDefault="00212587" w:rsidP="00212587">
      <w:pPr>
        <w:spacing w:line="360" w:lineRule="auto"/>
        <w:jc w:val="both"/>
        <w:rPr>
          <w:sz w:val="24"/>
          <w:szCs w:val="24"/>
          <w:lang w:val="en-GB"/>
        </w:rPr>
      </w:pPr>
    </w:p>
    <w:p w14:paraId="11941DE7" w14:textId="77777777" w:rsidR="00212587" w:rsidRPr="0085439F" w:rsidRDefault="00212587" w:rsidP="00212587">
      <w:pPr>
        <w:spacing w:after="0" w:line="240" w:lineRule="auto"/>
        <w:jc w:val="center"/>
        <w:rPr>
          <w:rFonts w:ascii="Calibri" w:eastAsia="Times New Roman" w:hAnsi="Calibri" w:cs="Calibri"/>
          <w:b/>
          <w:bCs/>
          <w:color w:val="000000"/>
          <w:lang w:val="en-GB" w:eastAsia="tr-TR"/>
        </w:rPr>
        <w:sectPr w:rsidR="00212587" w:rsidRPr="0085439F">
          <w:pgSz w:w="11906" w:h="16838"/>
          <w:pgMar w:top="1417" w:right="1417" w:bottom="1417" w:left="1417" w:header="708" w:footer="708" w:gutter="0"/>
          <w:cols w:space="708"/>
          <w:docGrid w:linePitch="360"/>
        </w:sectPr>
      </w:pPr>
    </w:p>
    <w:tbl>
      <w:tblPr>
        <w:tblW w:w="12753" w:type="dxa"/>
        <w:jc w:val="center"/>
        <w:tblCellMar>
          <w:left w:w="70" w:type="dxa"/>
          <w:right w:w="70" w:type="dxa"/>
        </w:tblCellMar>
        <w:tblLook w:val="04A0" w:firstRow="1" w:lastRow="0" w:firstColumn="1" w:lastColumn="0" w:noHBand="0" w:noVBand="1"/>
      </w:tblPr>
      <w:tblGrid>
        <w:gridCol w:w="5700"/>
        <w:gridCol w:w="4880"/>
        <w:gridCol w:w="2173"/>
      </w:tblGrid>
      <w:tr w:rsidR="00212587" w:rsidRPr="0085439F" w14:paraId="5EE5F0D3" w14:textId="77777777" w:rsidTr="003C72FE">
        <w:trPr>
          <w:trHeight w:val="290"/>
          <w:jc w:val="center"/>
        </w:trPr>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BEF98" w14:textId="77777777" w:rsidR="00212587" w:rsidRPr="0085439F" w:rsidRDefault="00212587" w:rsidP="003C72FE">
            <w:pPr>
              <w:spacing w:after="0" w:line="240" w:lineRule="auto"/>
              <w:jc w:val="center"/>
              <w:rPr>
                <w:rFonts w:ascii="Calibri" w:eastAsia="Times New Roman" w:hAnsi="Calibri" w:cs="Calibri"/>
                <w:b/>
                <w:bCs/>
                <w:color w:val="000000"/>
                <w:lang w:val="en-GB" w:eastAsia="tr-TR"/>
              </w:rPr>
            </w:pPr>
            <w:r w:rsidRPr="0085439F">
              <w:rPr>
                <w:rFonts w:ascii="Calibri" w:eastAsia="Times New Roman" w:hAnsi="Calibri" w:cs="Calibri"/>
                <w:b/>
                <w:bCs/>
                <w:color w:val="000000"/>
                <w:lang w:val="en-GB" w:eastAsia="tr-TR"/>
              </w:rPr>
              <w:lastRenderedPageBreak/>
              <w:t>Category</w:t>
            </w:r>
          </w:p>
        </w:tc>
        <w:tc>
          <w:tcPr>
            <w:tcW w:w="4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3A1C3" w14:textId="77777777" w:rsidR="00212587" w:rsidRPr="0085439F" w:rsidRDefault="00212587" w:rsidP="003C72FE">
            <w:pPr>
              <w:spacing w:after="0" w:line="240" w:lineRule="auto"/>
              <w:jc w:val="center"/>
              <w:rPr>
                <w:rFonts w:ascii="Calibri" w:eastAsia="Times New Roman" w:hAnsi="Calibri" w:cs="Calibri"/>
                <w:b/>
                <w:bCs/>
                <w:color w:val="000000"/>
                <w:lang w:val="en-GB" w:eastAsia="tr-TR"/>
              </w:rPr>
            </w:pPr>
            <w:r w:rsidRPr="0085439F">
              <w:rPr>
                <w:rFonts w:ascii="Calibri" w:eastAsia="Times New Roman" w:hAnsi="Calibri" w:cs="Calibri"/>
                <w:b/>
                <w:bCs/>
                <w:color w:val="000000"/>
                <w:lang w:val="en-GB" w:eastAsia="tr-TR"/>
              </w:rPr>
              <w:t>Statement</w:t>
            </w:r>
          </w:p>
        </w:tc>
        <w:tc>
          <w:tcPr>
            <w:tcW w:w="2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1A64F" w14:textId="77777777" w:rsidR="00212587" w:rsidRPr="0085439F" w:rsidRDefault="00212587" w:rsidP="003C72FE">
            <w:pPr>
              <w:spacing w:after="0" w:line="240" w:lineRule="auto"/>
              <w:jc w:val="center"/>
              <w:rPr>
                <w:rFonts w:ascii="Arial" w:eastAsia="Times New Roman" w:hAnsi="Arial" w:cs="Arial"/>
                <w:b/>
                <w:bCs/>
                <w:sz w:val="20"/>
                <w:szCs w:val="20"/>
                <w:lang w:val="en-GB" w:eastAsia="tr-TR"/>
              </w:rPr>
            </w:pPr>
            <w:r w:rsidRPr="0085439F">
              <w:rPr>
                <w:rFonts w:ascii="Arial" w:eastAsia="Times New Roman" w:hAnsi="Arial" w:cs="Arial"/>
                <w:b/>
                <w:bCs/>
                <w:sz w:val="20"/>
                <w:szCs w:val="20"/>
                <w:lang w:val="en-GB" w:eastAsia="tr-TR"/>
              </w:rPr>
              <w:t>Pre-test Average</w:t>
            </w:r>
          </w:p>
        </w:tc>
      </w:tr>
      <w:tr w:rsidR="00212587" w:rsidRPr="0085439F" w14:paraId="6CC8AEE8" w14:textId="77777777" w:rsidTr="003C72FE">
        <w:trPr>
          <w:trHeight w:val="750"/>
          <w:jc w:val="center"/>
        </w:trPr>
        <w:tc>
          <w:tcPr>
            <w:tcW w:w="5700" w:type="dxa"/>
            <w:vMerge w:val="restart"/>
            <w:tcBorders>
              <w:top w:val="single" w:sz="4" w:space="0" w:color="auto"/>
              <w:left w:val="single" w:sz="4" w:space="0" w:color="auto"/>
              <w:bottom w:val="single" w:sz="4" w:space="0" w:color="000000"/>
              <w:right w:val="single" w:sz="4" w:space="0" w:color="auto"/>
            </w:tcBorders>
            <w:shd w:val="clear" w:color="000000" w:fill="FFD966"/>
            <w:textDirection w:val="btLr"/>
            <w:vAlign w:val="center"/>
            <w:hideMark/>
          </w:tcPr>
          <w:p w14:paraId="3654BD79" w14:textId="77777777" w:rsidR="00212587" w:rsidRPr="0085439F" w:rsidRDefault="00212587"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Welding and Material Knowledge</w:t>
            </w:r>
          </w:p>
        </w:tc>
        <w:tc>
          <w:tcPr>
            <w:tcW w:w="4880"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6BF5973B" w14:textId="77777777" w:rsidR="00212587" w:rsidRPr="0085439F" w:rsidRDefault="00212587" w:rsidP="003C72FE">
            <w:pPr>
              <w:spacing w:after="0" w:line="240" w:lineRule="auto"/>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I am knowledgeable about the examination of materials in the laboratory and the necessary analysis processes.</w:t>
            </w:r>
          </w:p>
        </w:tc>
        <w:tc>
          <w:tcPr>
            <w:tcW w:w="2173" w:type="dxa"/>
            <w:tcBorders>
              <w:top w:val="single" w:sz="4" w:space="0" w:color="auto"/>
              <w:left w:val="nil"/>
              <w:bottom w:val="single" w:sz="4" w:space="0" w:color="auto"/>
              <w:right w:val="single" w:sz="4" w:space="0" w:color="auto"/>
            </w:tcBorders>
            <w:shd w:val="clear" w:color="auto" w:fill="auto"/>
            <w:noWrap/>
            <w:vAlign w:val="center"/>
            <w:hideMark/>
          </w:tcPr>
          <w:p w14:paraId="47B7AF30" w14:textId="77777777" w:rsidR="00212587" w:rsidRPr="0085439F" w:rsidRDefault="00212587"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2,55</w:t>
            </w:r>
          </w:p>
        </w:tc>
      </w:tr>
      <w:tr w:rsidR="00212587" w:rsidRPr="0085439F" w14:paraId="7BA6DBBA" w14:textId="77777777" w:rsidTr="003C72FE">
        <w:trPr>
          <w:trHeight w:val="750"/>
          <w:jc w:val="center"/>
        </w:trPr>
        <w:tc>
          <w:tcPr>
            <w:tcW w:w="5700" w:type="dxa"/>
            <w:vMerge/>
            <w:tcBorders>
              <w:top w:val="single" w:sz="4" w:space="0" w:color="auto"/>
              <w:left w:val="single" w:sz="4" w:space="0" w:color="auto"/>
              <w:bottom w:val="single" w:sz="4" w:space="0" w:color="000000"/>
              <w:right w:val="single" w:sz="4" w:space="0" w:color="auto"/>
            </w:tcBorders>
            <w:vAlign w:val="center"/>
            <w:hideMark/>
          </w:tcPr>
          <w:p w14:paraId="69EAFEC1" w14:textId="77777777" w:rsidR="00212587" w:rsidRPr="0085439F" w:rsidRDefault="00212587" w:rsidP="003C72FE">
            <w:pPr>
              <w:spacing w:after="0" w:line="240" w:lineRule="auto"/>
              <w:rPr>
                <w:rFonts w:ascii="Arial" w:eastAsia="Times New Roman" w:hAnsi="Arial" w:cs="Arial"/>
                <w:sz w:val="20"/>
                <w:szCs w:val="20"/>
                <w:lang w:val="en-GB" w:eastAsia="tr-TR"/>
              </w:rPr>
            </w:pPr>
          </w:p>
        </w:tc>
        <w:tc>
          <w:tcPr>
            <w:tcW w:w="4880" w:type="dxa"/>
            <w:tcBorders>
              <w:top w:val="nil"/>
              <w:left w:val="single" w:sz="4" w:space="0" w:color="auto"/>
              <w:bottom w:val="single" w:sz="4" w:space="0" w:color="auto"/>
              <w:right w:val="single" w:sz="4" w:space="0" w:color="auto"/>
            </w:tcBorders>
            <w:shd w:val="clear" w:color="000000" w:fill="FFD966"/>
            <w:vAlign w:val="center"/>
            <w:hideMark/>
          </w:tcPr>
          <w:p w14:paraId="773C1158" w14:textId="77777777" w:rsidR="00212587" w:rsidRPr="0085439F" w:rsidRDefault="00212587" w:rsidP="003C72FE">
            <w:pPr>
              <w:spacing w:after="0" w:line="240" w:lineRule="auto"/>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I know the procedures to be carried out before and after the welding application and am proficient in the welding application.</w:t>
            </w:r>
          </w:p>
        </w:tc>
        <w:tc>
          <w:tcPr>
            <w:tcW w:w="2173" w:type="dxa"/>
            <w:tcBorders>
              <w:top w:val="nil"/>
              <w:left w:val="nil"/>
              <w:bottom w:val="single" w:sz="4" w:space="0" w:color="auto"/>
              <w:right w:val="single" w:sz="4" w:space="0" w:color="auto"/>
            </w:tcBorders>
            <w:shd w:val="clear" w:color="auto" w:fill="auto"/>
            <w:noWrap/>
            <w:vAlign w:val="center"/>
            <w:hideMark/>
          </w:tcPr>
          <w:p w14:paraId="56725800" w14:textId="77777777" w:rsidR="00212587" w:rsidRPr="0085439F" w:rsidRDefault="00212587"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2,39</w:t>
            </w:r>
          </w:p>
        </w:tc>
      </w:tr>
      <w:tr w:rsidR="00212587" w:rsidRPr="0085439F" w14:paraId="47CF00B7" w14:textId="77777777" w:rsidTr="003C72FE">
        <w:trPr>
          <w:trHeight w:val="750"/>
          <w:jc w:val="center"/>
        </w:trPr>
        <w:tc>
          <w:tcPr>
            <w:tcW w:w="5700" w:type="dxa"/>
            <w:vMerge w:val="restart"/>
            <w:tcBorders>
              <w:top w:val="nil"/>
              <w:left w:val="single" w:sz="4" w:space="0" w:color="auto"/>
              <w:bottom w:val="nil"/>
              <w:right w:val="single" w:sz="4" w:space="0" w:color="auto"/>
            </w:tcBorders>
            <w:shd w:val="clear" w:color="000000" w:fill="92D050"/>
            <w:textDirection w:val="btLr"/>
            <w:vAlign w:val="center"/>
            <w:hideMark/>
          </w:tcPr>
          <w:p w14:paraId="4B4865B5" w14:textId="77777777" w:rsidR="00212587" w:rsidRPr="0085439F" w:rsidRDefault="00212587"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Computer and Software Systems</w:t>
            </w:r>
          </w:p>
        </w:tc>
        <w:tc>
          <w:tcPr>
            <w:tcW w:w="4880" w:type="dxa"/>
            <w:tcBorders>
              <w:top w:val="nil"/>
              <w:left w:val="single" w:sz="4" w:space="0" w:color="auto"/>
              <w:bottom w:val="single" w:sz="4" w:space="0" w:color="auto"/>
              <w:right w:val="single" w:sz="4" w:space="0" w:color="auto"/>
            </w:tcBorders>
            <w:shd w:val="clear" w:color="000000" w:fill="92D050"/>
            <w:vAlign w:val="center"/>
            <w:hideMark/>
          </w:tcPr>
          <w:p w14:paraId="3372A367" w14:textId="77777777" w:rsidR="00212587" w:rsidRPr="0085439F" w:rsidRDefault="00212587" w:rsidP="003C72FE">
            <w:pPr>
              <w:spacing w:after="0" w:line="240" w:lineRule="auto"/>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I can describe Cyber Physical Systems, Embedded Systems, Manufacturing Execution Systems, and Robot Operating Systems.</w:t>
            </w:r>
          </w:p>
        </w:tc>
        <w:tc>
          <w:tcPr>
            <w:tcW w:w="2173" w:type="dxa"/>
            <w:tcBorders>
              <w:top w:val="nil"/>
              <w:left w:val="nil"/>
              <w:bottom w:val="single" w:sz="4" w:space="0" w:color="auto"/>
              <w:right w:val="single" w:sz="4" w:space="0" w:color="auto"/>
            </w:tcBorders>
            <w:shd w:val="clear" w:color="auto" w:fill="auto"/>
            <w:noWrap/>
            <w:vAlign w:val="center"/>
            <w:hideMark/>
          </w:tcPr>
          <w:p w14:paraId="4FF3674E" w14:textId="77777777" w:rsidR="00212587" w:rsidRPr="0085439F" w:rsidRDefault="00212587"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2,49</w:t>
            </w:r>
          </w:p>
        </w:tc>
      </w:tr>
      <w:tr w:rsidR="00212587" w:rsidRPr="0085439F" w14:paraId="75D40221" w14:textId="77777777" w:rsidTr="003C72FE">
        <w:trPr>
          <w:trHeight w:val="750"/>
          <w:jc w:val="center"/>
        </w:trPr>
        <w:tc>
          <w:tcPr>
            <w:tcW w:w="5700" w:type="dxa"/>
            <w:vMerge/>
            <w:tcBorders>
              <w:top w:val="nil"/>
              <w:left w:val="single" w:sz="4" w:space="0" w:color="auto"/>
              <w:bottom w:val="nil"/>
              <w:right w:val="single" w:sz="4" w:space="0" w:color="auto"/>
            </w:tcBorders>
            <w:vAlign w:val="center"/>
            <w:hideMark/>
          </w:tcPr>
          <w:p w14:paraId="6B5B3D1A" w14:textId="77777777" w:rsidR="00212587" w:rsidRPr="0085439F" w:rsidRDefault="00212587" w:rsidP="003C72FE">
            <w:pPr>
              <w:spacing w:after="0" w:line="240" w:lineRule="auto"/>
              <w:rPr>
                <w:rFonts w:ascii="Arial" w:eastAsia="Times New Roman" w:hAnsi="Arial" w:cs="Arial"/>
                <w:sz w:val="20"/>
                <w:szCs w:val="20"/>
                <w:lang w:val="en-GB" w:eastAsia="tr-TR"/>
              </w:rPr>
            </w:pPr>
          </w:p>
        </w:tc>
        <w:tc>
          <w:tcPr>
            <w:tcW w:w="4880" w:type="dxa"/>
            <w:tcBorders>
              <w:top w:val="nil"/>
              <w:left w:val="single" w:sz="4" w:space="0" w:color="auto"/>
              <w:bottom w:val="single" w:sz="4" w:space="0" w:color="auto"/>
              <w:right w:val="single" w:sz="4" w:space="0" w:color="auto"/>
            </w:tcBorders>
            <w:shd w:val="clear" w:color="000000" w:fill="92D050"/>
            <w:vAlign w:val="center"/>
            <w:hideMark/>
          </w:tcPr>
          <w:p w14:paraId="2643F95F" w14:textId="77777777" w:rsidR="00212587" w:rsidRPr="0085439F" w:rsidRDefault="00212587" w:rsidP="003C72FE">
            <w:pPr>
              <w:spacing w:after="0" w:line="240" w:lineRule="auto"/>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I can define terms such as Big Data, Radio Frequency Identification, Internet of Things, Augmented Reality, and Cyber Reality.</w:t>
            </w:r>
          </w:p>
        </w:tc>
        <w:tc>
          <w:tcPr>
            <w:tcW w:w="2173" w:type="dxa"/>
            <w:tcBorders>
              <w:top w:val="nil"/>
              <w:left w:val="nil"/>
              <w:bottom w:val="single" w:sz="4" w:space="0" w:color="auto"/>
              <w:right w:val="single" w:sz="4" w:space="0" w:color="auto"/>
            </w:tcBorders>
            <w:shd w:val="clear" w:color="auto" w:fill="auto"/>
            <w:noWrap/>
            <w:vAlign w:val="center"/>
            <w:hideMark/>
          </w:tcPr>
          <w:p w14:paraId="18C26CC8" w14:textId="77777777" w:rsidR="00212587" w:rsidRPr="0085439F" w:rsidRDefault="00212587"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2,61</w:t>
            </w:r>
          </w:p>
        </w:tc>
      </w:tr>
      <w:tr w:rsidR="00212587" w:rsidRPr="0085439F" w14:paraId="4444D763" w14:textId="77777777" w:rsidTr="003C72FE">
        <w:trPr>
          <w:trHeight w:val="250"/>
          <w:jc w:val="center"/>
        </w:trPr>
        <w:tc>
          <w:tcPr>
            <w:tcW w:w="5700" w:type="dxa"/>
            <w:vMerge/>
            <w:tcBorders>
              <w:top w:val="nil"/>
              <w:left w:val="single" w:sz="4" w:space="0" w:color="auto"/>
              <w:bottom w:val="nil"/>
              <w:right w:val="single" w:sz="4" w:space="0" w:color="auto"/>
            </w:tcBorders>
            <w:vAlign w:val="center"/>
            <w:hideMark/>
          </w:tcPr>
          <w:p w14:paraId="6162A525" w14:textId="77777777" w:rsidR="00212587" w:rsidRPr="0085439F" w:rsidRDefault="00212587" w:rsidP="003C72FE">
            <w:pPr>
              <w:spacing w:after="0" w:line="240" w:lineRule="auto"/>
              <w:rPr>
                <w:rFonts w:ascii="Arial" w:eastAsia="Times New Roman" w:hAnsi="Arial" w:cs="Arial"/>
                <w:sz w:val="20"/>
                <w:szCs w:val="20"/>
                <w:lang w:val="en-GB" w:eastAsia="tr-TR"/>
              </w:rPr>
            </w:pPr>
          </w:p>
        </w:tc>
        <w:tc>
          <w:tcPr>
            <w:tcW w:w="4880" w:type="dxa"/>
            <w:tcBorders>
              <w:top w:val="nil"/>
              <w:left w:val="single" w:sz="4" w:space="0" w:color="auto"/>
              <w:bottom w:val="single" w:sz="4" w:space="0" w:color="auto"/>
              <w:right w:val="single" w:sz="4" w:space="0" w:color="auto"/>
            </w:tcBorders>
            <w:shd w:val="clear" w:color="000000" w:fill="92D050"/>
            <w:vAlign w:val="center"/>
            <w:hideMark/>
          </w:tcPr>
          <w:p w14:paraId="206671B5" w14:textId="77777777" w:rsidR="00212587" w:rsidRPr="0085439F" w:rsidRDefault="00212587" w:rsidP="003C72FE">
            <w:pPr>
              <w:spacing w:after="0" w:line="240" w:lineRule="auto"/>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I am proficient in using Arduino.</w:t>
            </w:r>
          </w:p>
        </w:tc>
        <w:tc>
          <w:tcPr>
            <w:tcW w:w="2173" w:type="dxa"/>
            <w:tcBorders>
              <w:top w:val="nil"/>
              <w:left w:val="nil"/>
              <w:bottom w:val="single" w:sz="4" w:space="0" w:color="auto"/>
              <w:right w:val="single" w:sz="4" w:space="0" w:color="auto"/>
            </w:tcBorders>
            <w:shd w:val="clear" w:color="auto" w:fill="auto"/>
            <w:noWrap/>
            <w:vAlign w:val="center"/>
            <w:hideMark/>
          </w:tcPr>
          <w:p w14:paraId="1524EA7F" w14:textId="77777777" w:rsidR="00212587" w:rsidRPr="0085439F" w:rsidRDefault="00212587"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2,47</w:t>
            </w:r>
          </w:p>
        </w:tc>
      </w:tr>
      <w:tr w:rsidR="00212587" w:rsidRPr="0085439F" w14:paraId="26FEADCF" w14:textId="77777777" w:rsidTr="003C72FE">
        <w:trPr>
          <w:trHeight w:val="500"/>
          <w:jc w:val="center"/>
        </w:trPr>
        <w:tc>
          <w:tcPr>
            <w:tcW w:w="5700" w:type="dxa"/>
            <w:vMerge w:val="restart"/>
            <w:tcBorders>
              <w:top w:val="nil"/>
              <w:left w:val="nil"/>
              <w:bottom w:val="nil"/>
              <w:right w:val="single" w:sz="4" w:space="0" w:color="auto"/>
            </w:tcBorders>
            <w:shd w:val="clear" w:color="000000" w:fill="FFFF00"/>
            <w:textDirection w:val="btLr"/>
            <w:vAlign w:val="center"/>
            <w:hideMark/>
          </w:tcPr>
          <w:p w14:paraId="2007D539" w14:textId="77777777" w:rsidR="00212587" w:rsidRPr="0085439F" w:rsidRDefault="00212587"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Electrical and Electronic Systems</w:t>
            </w:r>
          </w:p>
        </w:tc>
        <w:tc>
          <w:tcPr>
            <w:tcW w:w="4880" w:type="dxa"/>
            <w:tcBorders>
              <w:top w:val="nil"/>
              <w:left w:val="single" w:sz="4" w:space="0" w:color="auto"/>
              <w:bottom w:val="single" w:sz="4" w:space="0" w:color="auto"/>
              <w:right w:val="single" w:sz="4" w:space="0" w:color="auto"/>
            </w:tcBorders>
            <w:shd w:val="clear" w:color="000000" w:fill="FFFF00"/>
            <w:vAlign w:val="center"/>
            <w:hideMark/>
          </w:tcPr>
          <w:p w14:paraId="678BA088" w14:textId="77777777" w:rsidR="00212587" w:rsidRPr="0085439F" w:rsidRDefault="00212587" w:rsidP="003C72FE">
            <w:pPr>
              <w:spacing w:after="0" w:line="240" w:lineRule="auto"/>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I can develop electrical, electronic, and pressure circuits.</w:t>
            </w:r>
          </w:p>
        </w:tc>
        <w:tc>
          <w:tcPr>
            <w:tcW w:w="2173" w:type="dxa"/>
            <w:tcBorders>
              <w:top w:val="nil"/>
              <w:left w:val="nil"/>
              <w:bottom w:val="single" w:sz="4" w:space="0" w:color="auto"/>
              <w:right w:val="single" w:sz="4" w:space="0" w:color="auto"/>
            </w:tcBorders>
            <w:shd w:val="clear" w:color="auto" w:fill="auto"/>
            <w:noWrap/>
            <w:vAlign w:val="center"/>
            <w:hideMark/>
          </w:tcPr>
          <w:p w14:paraId="729A5D6A" w14:textId="77777777" w:rsidR="00212587" w:rsidRPr="0085439F" w:rsidRDefault="00212587"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2,64</w:t>
            </w:r>
          </w:p>
        </w:tc>
      </w:tr>
      <w:tr w:rsidR="00212587" w:rsidRPr="0085439F" w14:paraId="0BF896D2" w14:textId="77777777" w:rsidTr="003C72FE">
        <w:trPr>
          <w:trHeight w:val="500"/>
          <w:jc w:val="center"/>
        </w:trPr>
        <w:tc>
          <w:tcPr>
            <w:tcW w:w="5700" w:type="dxa"/>
            <w:vMerge/>
            <w:tcBorders>
              <w:top w:val="nil"/>
              <w:left w:val="nil"/>
              <w:bottom w:val="nil"/>
              <w:right w:val="single" w:sz="4" w:space="0" w:color="auto"/>
            </w:tcBorders>
            <w:vAlign w:val="center"/>
            <w:hideMark/>
          </w:tcPr>
          <w:p w14:paraId="135EB33F" w14:textId="77777777" w:rsidR="00212587" w:rsidRPr="0085439F" w:rsidRDefault="00212587" w:rsidP="003C72FE">
            <w:pPr>
              <w:spacing w:after="0" w:line="240" w:lineRule="auto"/>
              <w:rPr>
                <w:rFonts w:ascii="Arial" w:eastAsia="Times New Roman" w:hAnsi="Arial" w:cs="Arial"/>
                <w:sz w:val="20"/>
                <w:szCs w:val="20"/>
                <w:lang w:val="en-GB" w:eastAsia="tr-TR"/>
              </w:rPr>
            </w:pPr>
          </w:p>
        </w:tc>
        <w:tc>
          <w:tcPr>
            <w:tcW w:w="4880" w:type="dxa"/>
            <w:tcBorders>
              <w:top w:val="nil"/>
              <w:left w:val="single" w:sz="4" w:space="0" w:color="auto"/>
              <w:bottom w:val="single" w:sz="4" w:space="0" w:color="auto"/>
              <w:right w:val="single" w:sz="4" w:space="0" w:color="auto"/>
            </w:tcBorders>
            <w:shd w:val="clear" w:color="000000" w:fill="FFFF00"/>
            <w:vAlign w:val="center"/>
            <w:hideMark/>
          </w:tcPr>
          <w:p w14:paraId="330F3195" w14:textId="77777777" w:rsidR="00212587" w:rsidRPr="0085439F" w:rsidRDefault="00212587" w:rsidP="003C72FE">
            <w:pPr>
              <w:spacing w:after="0" w:line="240" w:lineRule="auto"/>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I can design technical systems with attention to dimension compatibility and part selection.</w:t>
            </w:r>
          </w:p>
        </w:tc>
        <w:tc>
          <w:tcPr>
            <w:tcW w:w="2173" w:type="dxa"/>
            <w:tcBorders>
              <w:top w:val="nil"/>
              <w:left w:val="nil"/>
              <w:bottom w:val="single" w:sz="4" w:space="0" w:color="auto"/>
              <w:right w:val="single" w:sz="4" w:space="0" w:color="auto"/>
            </w:tcBorders>
            <w:shd w:val="clear" w:color="auto" w:fill="auto"/>
            <w:noWrap/>
            <w:vAlign w:val="center"/>
            <w:hideMark/>
          </w:tcPr>
          <w:p w14:paraId="68EDF5B9" w14:textId="77777777" w:rsidR="00212587" w:rsidRPr="0085439F" w:rsidRDefault="00212587"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2,80</w:t>
            </w:r>
          </w:p>
        </w:tc>
      </w:tr>
      <w:tr w:rsidR="00212587" w:rsidRPr="0085439F" w14:paraId="06952127" w14:textId="77777777" w:rsidTr="003C72FE">
        <w:trPr>
          <w:trHeight w:val="500"/>
          <w:jc w:val="center"/>
        </w:trPr>
        <w:tc>
          <w:tcPr>
            <w:tcW w:w="5700" w:type="dxa"/>
            <w:vMerge/>
            <w:tcBorders>
              <w:top w:val="nil"/>
              <w:left w:val="nil"/>
              <w:bottom w:val="nil"/>
              <w:right w:val="single" w:sz="4" w:space="0" w:color="auto"/>
            </w:tcBorders>
            <w:vAlign w:val="center"/>
            <w:hideMark/>
          </w:tcPr>
          <w:p w14:paraId="5ABEBD3F" w14:textId="77777777" w:rsidR="00212587" w:rsidRPr="0085439F" w:rsidRDefault="00212587" w:rsidP="003C72FE">
            <w:pPr>
              <w:spacing w:after="0" w:line="240" w:lineRule="auto"/>
              <w:rPr>
                <w:rFonts w:ascii="Arial" w:eastAsia="Times New Roman" w:hAnsi="Arial" w:cs="Arial"/>
                <w:sz w:val="20"/>
                <w:szCs w:val="20"/>
                <w:lang w:val="en-GB" w:eastAsia="tr-TR"/>
              </w:rPr>
            </w:pPr>
          </w:p>
        </w:tc>
        <w:tc>
          <w:tcPr>
            <w:tcW w:w="4880" w:type="dxa"/>
            <w:tcBorders>
              <w:top w:val="nil"/>
              <w:left w:val="single" w:sz="4" w:space="0" w:color="auto"/>
              <w:bottom w:val="single" w:sz="4" w:space="0" w:color="auto"/>
              <w:right w:val="single" w:sz="4" w:space="0" w:color="auto"/>
            </w:tcBorders>
            <w:shd w:val="clear" w:color="000000" w:fill="FFFF00"/>
            <w:vAlign w:val="center"/>
            <w:hideMark/>
          </w:tcPr>
          <w:p w14:paraId="626EF440" w14:textId="77777777" w:rsidR="00212587" w:rsidRPr="0085439F" w:rsidRDefault="00212587" w:rsidP="003C72FE">
            <w:pPr>
              <w:spacing w:after="0" w:line="240" w:lineRule="auto"/>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I can understand technical documents and draw circuit diagrams and part lists.</w:t>
            </w:r>
          </w:p>
        </w:tc>
        <w:tc>
          <w:tcPr>
            <w:tcW w:w="2173" w:type="dxa"/>
            <w:tcBorders>
              <w:top w:val="nil"/>
              <w:left w:val="nil"/>
              <w:bottom w:val="single" w:sz="4" w:space="0" w:color="auto"/>
              <w:right w:val="single" w:sz="4" w:space="0" w:color="auto"/>
            </w:tcBorders>
            <w:shd w:val="clear" w:color="auto" w:fill="auto"/>
            <w:noWrap/>
            <w:vAlign w:val="center"/>
            <w:hideMark/>
          </w:tcPr>
          <w:p w14:paraId="559D1756" w14:textId="77777777" w:rsidR="00212587" w:rsidRPr="0085439F" w:rsidRDefault="00212587"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2,92</w:t>
            </w:r>
          </w:p>
        </w:tc>
      </w:tr>
      <w:tr w:rsidR="00212587" w:rsidRPr="0085439F" w14:paraId="23E3367E" w14:textId="77777777" w:rsidTr="003C72FE">
        <w:trPr>
          <w:trHeight w:val="500"/>
          <w:jc w:val="center"/>
        </w:trPr>
        <w:tc>
          <w:tcPr>
            <w:tcW w:w="5700" w:type="dxa"/>
            <w:vMerge w:val="restart"/>
            <w:tcBorders>
              <w:top w:val="single" w:sz="4" w:space="0" w:color="auto"/>
              <w:left w:val="single" w:sz="4" w:space="0" w:color="auto"/>
              <w:bottom w:val="single" w:sz="4" w:space="0" w:color="000000"/>
              <w:right w:val="single" w:sz="4" w:space="0" w:color="auto"/>
            </w:tcBorders>
            <w:shd w:val="clear" w:color="000000" w:fill="00B0F0"/>
            <w:textDirection w:val="btLr"/>
            <w:vAlign w:val="center"/>
            <w:hideMark/>
          </w:tcPr>
          <w:p w14:paraId="22257FA8" w14:textId="77777777" w:rsidR="00212587" w:rsidRPr="0085439F" w:rsidRDefault="00212587"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Process Automation and Control Systems</w:t>
            </w:r>
          </w:p>
        </w:tc>
        <w:tc>
          <w:tcPr>
            <w:tcW w:w="4880" w:type="dxa"/>
            <w:tcBorders>
              <w:top w:val="nil"/>
              <w:left w:val="single" w:sz="4" w:space="0" w:color="auto"/>
              <w:bottom w:val="single" w:sz="4" w:space="0" w:color="auto"/>
              <w:right w:val="single" w:sz="4" w:space="0" w:color="auto"/>
            </w:tcBorders>
            <w:shd w:val="clear" w:color="000000" w:fill="00B0F0"/>
            <w:vAlign w:val="center"/>
            <w:hideMark/>
          </w:tcPr>
          <w:p w14:paraId="139F0323" w14:textId="77777777" w:rsidR="00212587" w:rsidRPr="0085439F" w:rsidRDefault="00212587" w:rsidP="003C72FE">
            <w:pPr>
              <w:spacing w:after="0" w:line="240" w:lineRule="auto"/>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I understand Piping and Instrumentation Diagram (PID) drawings.</w:t>
            </w:r>
          </w:p>
        </w:tc>
        <w:tc>
          <w:tcPr>
            <w:tcW w:w="2173" w:type="dxa"/>
            <w:tcBorders>
              <w:top w:val="nil"/>
              <w:left w:val="nil"/>
              <w:bottom w:val="single" w:sz="4" w:space="0" w:color="auto"/>
              <w:right w:val="single" w:sz="4" w:space="0" w:color="auto"/>
            </w:tcBorders>
            <w:shd w:val="clear" w:color="auto" w:fill="auto"/>
            <w:noWrap/>
            <w:vAlign w:val="center"/>
            <w:hideMark/>
          </w:tcPr>
          <w:p w14:paraId="5648048B" w14:textId="77777777" w:rsidR="00212587" w:rsidRPr="0085439F" w:rsidRDefault="00212587"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1,83</w:t>
            </w:r>
          </w:p>
        </w:tc>
      </w:tr>
      <w:tr w:rsidR="00212587" w:rsidRPr="0085439F" w14:paraId="4C563F2B" w14:textId="77777777" w:rsidTr="003C72FE">
        <w:trPr>
          <w:trHeight w:val="500"/>
          <w:jc w:val="center"/>
        </w:trPr>
        <w:tc>
          <w:tcPr>
            <w:tcW w:w="5700" w:type="dxa"/>
            <w:vMerge/>
            <w:tcBorders>
              <w:top w:val="single" w:sz="4" w:space="0" w:color="auto"/>
              <w:left w:val="single" w:sz="4" w:space="0" w:color="auto"/>
              <w:bottom w:val="single" w:sz="4" w:space="0" w:color="000000"/>
              <w:right w:val="single" w:sz="4" w:space="0" w:color="auto"/>
            </w:tcBorders>
            <w:vAlign w:val="center"/>
            <w:hideMark/>
          </w:tcPr>
          <w:p w14:paraId="5EAE4C20" w14:textId="77777777" w:rsidR="00212587" w:rsidRPr="0085439F" w:rsidRDefault="00212587" w:rsidP="003C72FE">
            <w:pPr>
              <w:spacing w:after="0" w:line="240" w:lineRule="auto"/>
              <w:rPr>
                <w:rFonts w:ascii="Arial" w:eastAsia="Times New Roman" w:hAnsi="Arial" w:cs="Arial"/>
                <w:sz w:val="20"/>
                <w:szCs w:val="20"/>
                <w:lang w:val="en-GB" w:eastAsia="tr-TR"/>
              </w:rPr>
            </w:pPr>
          </w:p>
        </w:tc>
        <w:tc>
          <w:tcPr>
            <w:tcW w:w="4880" w:type="dxa"/>
            <w:tcBorders>
              <w:top w:val="nil"/>
              <w:left w:val="single" w:sz="4" w:space="0" w:color="auto"/>
              <w:bottom w:val="single" w:sz="4" w:space="0" w:color="auto"/>
              <w:right w:val="single" w:sz="4" w:space="0" w:color="auto"/>
            </w:tcBorders>
            <w:shd w:val="clear" w:color="000000" w:fill="00B0F0"/>
            <w:vAlign w:val="center"/>
            <w:hideMark/>
          </w:tcPr>
          <w:p w14:paraId="5FAB44FC" w14:textId="77777777" w:rsidR="00212587" w:rsidRPr="0085439F" w:rsidRDefault="00212587" w:rsidP="003C72FE">
            <w:pPr>
              <w:spacing w:after="0" w:line="240" w:lineRule="auto"/>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I am knowledgeable about control systems used in process automation.</w:t>
            </w:r>
          </w:p>
        </w:tc>
        <w:tc>
          <w:tcPr>
            <w:tcW w:w="2173" w:type="dxa"/>
            <w:tcBorders>
              <w:top w:val="nil"/>
              <w:left w:val="nil"/>
              <w:bottom w:val="single" w:sz="4" w:space="0" w:color="auto"/>
              <w:right w:val="single" w:sz="4" w:space="0" w:color="auto"/>
            </w:tcBorders>
            <w:shd w:val="clear" w:color="auto" w:fill="auto"/>
            <w:noWrap/>
            <w:vAlign w:val="center"/>
            <w:hideMark/>
          </w:tcPr>
          <w:p w14:paraId="48825DD3" w14:textId="77777777" w:rsidR="00212587" w:rsidRPr="0085439F" w:rsidRDefault="00212587"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2,92</w:t>
            </w:r>
          </w:p>
        </w:tc>
      </w:tr>
      <w:tr w:rsidR="00212587" w:rsidRPr="0085439F" w14:paraId="185F6434" w14:textId="77777777" w:rsidTr="003C72FE">
        <w:trPr>
          <w:trHeight w:val="250"/>
          <w:jc w:val="center"/>
        </w:trPr>
        <w:tc>
          <w:tcPr>
            <w:tcW w:w="5700" w:type="dxa"/>
            <w:vMerge/>
            <w:tcBorders>
              <w:top w:val="single" w:sz="4" w:space="0" w:color="auto"/>
              <w:left w:val="single" w:sz="4" w:space="0" w:color="auto"/>
              <w:bottom w:val="single" w:sz="4" w:space="0" w:color="000000"/>
              <w:right w:val="single" w:sz="4" w:space="0" w:color="auto"/>
            </w:tcBorders>
            <w:vAlign w:val="center"/>
            <w:hideMark/>
          </w:tcPr>
          <w:p w14:paraId="23C23475" w14:textId="77777777" w:rsidR="00212587" w:rsidRPr="0085439F" w:rsidRDefault="00212587" w:rsidP="003C72FE">
            <w:pPr>
              <w:spacing w:after="0" w:line="240" w:lineRule="auto"/>
              <w:rPr>
                <w:rFonts w:ascii="Arial" w:eastAsia="Times New Roman" w:hAnsi="Arial" w:cs="Arial"/>
                <w:sz w:val="20"/>
                <w:szCs w:val="20"/>
                <w:lang w:val="en-GB" w:eastAsia="tr-TR"/>
              </w:rPr>
            </w:pPr>
          </w:p>
        </w:tc>
        <w:tc>
          <w:tcPr>
            <w:tcW w:w="4880" w:type="dxa"/>
            <w:tcBorders>
              <w:top w:val="nil"/>
              <w:left w:val="single" w:sz="4" w:space="0" w:color="auto"/>
              <w:bottom w:val="single" w:sz="4" w:space="0" w:color="auto"/>
              <w:right w:val="single" w:sz="4" w:space="0" w:color="auto"/>
            </w:tcBorders>
            <w:shd w:val="clear" w:color="000000" w:fill="00B0F0"/>
            <w:vAlign w:val="center"/>
            <w:hideMark/>
          </w:tcPr>
          <w:p w14:paraId="6C632C31" w14:textId="77777777" w:rsidR="00212587" w:rsidRPr="0085439F" w:rsidRDefault="00212587" w:rsidP="003C72FE">
            <w:pPr>
              <w:spacing w:after="0" w:line="240" w:lineRule="auto"/>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I am knowledgeable about process automation.</w:t>
            </w:r>
          </w:p>
        </w:tc>
        <w:tc>
          <w:tcPr>
            <w:tcW w:w="2173" w:type="dxa"/>
            <w:tcBorders>
              <w:top w:val="nil"/>
              <w:left w:val="nil"/>
              <w:bottom w:val="single" w:sz="4" w:space="0" w:color="auto"/>
              <w:right w:val="single" w:sz="4" w:space="0" w:color="auto"/>
            </w:tcBorders>
            <w:shd w:val="clear" w:color="auto" w:fill="auto"/>
            <w:noWrap/>
            <w:vAlign w:val="center"/>
            <w:hideMark/>
          </w:tcPr>
          <w:p w14:paraId="33A33CC7" w14:textId="77777777" w:rsidR="00212587" w:rsidRPr="0085439F" w:rsidRDefault="00212587"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1,91</w:t>
            </w:r>
          </w:p>
        </w:tc>
      </w:tr>
      <w:tr w:rsidR="00212587" w:rsidRPr="0085439F" w14:paraId="51BB484D" w14:textId="77777777" w:rsidTr="003C72FE">
        <w:trPr>
          <w:trHeight w:val="500"/>
          <w:jc w:val="center"/>
        </w:trPr>
        <w:tc>
          <w:tcPr>
            <w:tcW w:w="5700" w:type="dxa"/>
            <w:vMerge/>
            <w:tcBorders>
              <w:top w:val="single" w:sz="4" w:space="0" w:color="auto"/>
              <w:left w:val="single" w:sz="4" w:space="0" w:color="auto"/>
              <w:bottom w:val="single" w:sz="4" w:space="0" w:color="000000"/>
              <w:right w:val="single" w:sz="4" w:space="0" w:color="auto"/>
            </w:tcBorders>
            <w:vAlign w:val="center"/>
            <w:hideMark/>
          </w:tcPr>
          <w:p w14:paraId="1E93E46D" w14:textId="77777777" w:rsidR="00212587" w:rsidRPr="0085439F" w:rsidRDefault="00212587" w:rsidP="003C72FE">
            <w:pPr>
              <w:spacing w:after="0" w:line="240" w:lineRule="auto"/>
              <w:rPr>
                <w:rFonts w:ascii="Arial" w:eastAsia="Times New Roman" w:hAnsi="Arial" w:cs="Arial"/>
                <w:sz w:val="20"/>
                <w:szCs w:val="20"/>
                <w:lang w:val="en-GB" w:eastAsia="tr-TR"/>
              </w:rPr>
            </w:pPr>
          </w:p>
        </w:tc>
        <w:tc>
          <w:tcPr>
            <w:tcW w:w="4880" w:type="dxa"/>
            <w:tcBorders>
              <w:top w:val="nil"/>
              <w:left w:val="single" w:sz="4" w:space="0" w:color="auto"/>
              <w:bottom w:val="single" w:sz="4" w:space="0" w:color="auto"/>
              <w:right w:val="single" w:sz="4" w:space="0" w:color="auto"/>
            </w:tcBorders>
            <w:shd w:val="clear" w:color="000000" w:fill="00B0F0"/>
            <w:vAlign w:val="center"/>
            <w:hideMark/>
          </w:tcPr>
          <w:p w14:paraId="2AAEF2A8" w14:textId="77777777" w:rsidR="00212587" w:rsidRPr="0085439F" w:rsidRDefault="00212587" w:rsidP="003C72FE">
            <w:pPr>
              <w:spacing w:after="0" w:line="240" w:lineRule="auto"/>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I am knowledgeable about circuit elements, sensors, and pump calculations used in process automation.</w:t>
            </w:r>
          </w:p>
        </w:tc>
        <w:tc>
          <w:tcPr>
            <w:tcW w:w="2173" w:type="dxa"/>
            <w:tcBorders>
              <w:top w:val="nil"/>
              <w:left w:val="nil"/>
              <w:bottom w:val="single" w:sz="4" w:space="0" w:color="auto"/>
              <w:right w:val="single" w:sz="4" w:space="0" w:color="auto"/>
            </w:tcBorders>
            <w:shd w:val="clear" w:color="auto" w:fill="auto"/>
            <w:noWrap/>
            <w:vAlign w:val="center"/>
            <w:hideMark/>
          </w:tcPr>
          <w:p w14:paraId="149FCE55" w14:textId="77777777" w:rsidR="00212587" w:rsidRPr="0085439F" w:rsidRDefault="00212587"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1,99</w:t>
            </w:r>
          </w:p>
        </w:tc>
      </w:tr>
      <w:tr w:rsidR="00212587" w:rsidRPr="0085439F" w14:paraId="60BD3B95" w14:textId="77777777" w:rsidTr="003C72FE">
        <w:trPr>
          <w:trHeight w:val="250"/>
          <w:jc w:val="center"/>
        </w:trPr>
        <w:tc>
          <w:tcPr>
            <w:tcW w:w="5700" w:type="dxa"/>
            <w:vMerge w:val="restart"/>
            <w:tcBorders>
              <w:top w:val="nil"/>
              <w:left w:val="single" w:sz="4" w:space="0" w:color="auto"/>
              <w:bottom w:val="single" w:sz="4" w:space="0" w:color="000000"/>
              <w:right w:val="single" w:sz="4" w:space="0" w:color="auto"/>
            </w:tcBorders>
            <w:shd w:val="clear" w:color="000000" w:fill="F4B084"/>
            <w:textDirection w:val="btLr"/>
            <w:vAlign w:val="center"/>
            <w:hideMark/>
          </w:tcPr>
          <w:p w14:paraId="18D19F5F" w14:textId="77777777" w:rsidR="00212587" w:rsidRPr="0085439F" w:rsidRDefault="00212587"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General Industrial Knowledge</w:t>
            </w:r>
          </w:p>
        </w:tc>
        <w:tc>
          <w:tcPr>
            <w:tcW w:w="4880" w:type="dxa"/>
            <w:tcBorders>
              <w:top w:val="nil"/>
              <w:left w:val="single" w:sz="4" w:space="0" w:color="auto"/>
              <w:bottom w:val="single" w:sz="4" w:space="0" w:color="auto"/>
              <w:right w:val="single" w:sz="4" w:space="0" w:color="auto"/>
            </w:tcBorders>
            <w:shd w:val="clear" w:color="000000" w:fill="F4B084"/>
            <w:vAlign w:val="center"/>
            <w:hideMark/>
          </w:tcPr>
          <w:p w14:paraId="3CDBBA7B" w14:textId="77777777" w:rsidR="00212587" w:rsidRPr="0085439F" w:rsidRDefault="00212587" w:rsidP="003C72FE">
            <w:pPr>
              <w:spacing w:after="0" w:line="240" w:lineRule="auto"/>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I know the components that make up a smart factory.</w:t>
            </w:r>
          </w:p>
        </w:tc>
        <w:tc>
          <w:tcPr>
            <w:tcW w:w="2173" w:type="dxa"/>
            <w:tcBorders>
              <w:top w:val="nil"/>
              <w:left w:val="nil"/>
              <w:bottom w:val="single" w:sz="4" w:space="0" w:color="auto"/>
              <w:right w:val="single" w:sz="4" w:space="0" w:color="auto"/>
            </w:tcBorders>
            <w:shd w:val="clear" w:color="auto" w:fill="auto"/>
            <w:noWrap/>
            <w:vAlign w:val="center"/>
            <w:hideMark/>
          </w:tcPr>
          <w:p w14:paraId="548DD8A6" w14:textId="77777777" w:rsidR="00212587" w:rsidRPr="0085439F" w:rsidRDefault="00212587"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2,29</w:t>
            </w:r>
          </w:p>
        </w:tc>
      </w:tr>
      <w:tr w:rsidR="00212587" w:rsidRPr="0085439F" w14:paraId="4C412266" w14:textId="77777777" w:rsidTr="003C72FE">
        <w:trPr>
          <w:trHeight w:val="250"/>
          <w:jc w:val="center"/>
        </w:trPr>
        <w:tc>
          <w:tcPr>
            <w:tcW w:w="5700" w:type="dxa"/>
            <w:vMerge/>
            <w:tcBorders>
              <w:top w:val="nil"/>
              <w:left w:val="single" w:sz="4" w:space="0" w:color="auto"/>
              <w:bottom w:val="single" w:sz="4" w:space="0" w:color="000000"/>
              <w:right w:val="single" w:sz="4" w:space="0" w:color="auto"/>
            </w:tcBorders>
            <w:vAlign w:val="center"/>
            <w:hideMark/>
          </w:tcPr>
          <w:p w14:paraId="56A3B6D1" w14:textId="77777777" w:rsidR="00212587" w:rsidRPr="0085439F" w:rsidRDefault="00212587" w:rsidP="003C72FE">
            <w:pPr>
              <w:spacing w:after="0" w:line="240" w:lineRule="auto"/>
              <w:rPr>
                <w:rFonts w:ascii="Arial" w:eastAsia="Times New Roman" w:hAnsi="Arial" w:cs="Arial"/>
                <w:sz w:val="20"/>
                <w:szCs w:val="20"/>
                <w:lang w:val="en-GB" w:eastAsia="tr-TR"/>
              </w:rPr>
            </w:pPr>
          </w:p>
        </w:tc>
        <w:tc>
          <w:tcPr>
            <w:tcW w:w="4880" w:type="dxa"/>
            <w:tcBorders>
              <w:top w:val="nil"/>
              <w:left w:val="single" w:sz="4" w:space="0" w:color="auto"/>
              <w:bottom w:val="single" w:sz="4" w:space="0" w:color="auto"/>
              <w:right w:val="single" w:sz="4" w:space="0" w:color="auto"/>
            </w:tcBorders>
            <w:shd w:val="clear" w:color="000000" w:fill="F4B084"/>
            <w:vAlign w:val="center"/>
            <w:hideMark/>
          </w:tcPr>
          <w:p w14:paraId="61A95B25" w14:textId="77777777" w:rsidR="00212587" w:rsidRPr="0085439F" w:rsidRDefault="00212587" w:rsidP="003C72FE">
            <w:pPr>
              <w:spacing w:after="0" w:line="240" w:lineRule="auto"/>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I am knowledgeable about manufacturing processes.</w:t>
            </w:r>
          </w:p>
        </w:tc>
        <w:tc>
          <w:tcPr>
            <w:tcW w:w="2173" w:type="dxa"/>
            <w:tcBorders>
              <w:top w:val="nil"/>
              <w:left w:val="nil"/>
              <w:bottom w:val="single" w:sz="4" w:space="0" w:color="auto"/>
              <w:right w:val="single" w:sz="4" w:space="0" w:color="auto"/>
            </w:tcBorders>
            <w:shd w:val="clear" w:color="auto" w:fill="auto"/>
            <w:noWrap/>
            <w:vAlign w:val="center"/>
            <w:hideMark/>
          </w:tcPr>
          <w:p w14:paraId="391A97DF" w14:textId="77777777" w:rsidR="00212587" w:rsidRPr="0085439F" w:rsidRDefault="00212587"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2,12</w:t>
            </w:r>
          </w:p>
        </w:tc>
      </w:tr>
      <w:tr w:rsidR="00212587" w:rsidRPr="0085439F" w14:paraId="4EEF802A" w14:textId="77777777" w:rsidTr="003C72FE">
        <w:trPr>
          <w:trHeight w:val="250"/>
          <w:jc w:val="center"/>
        </w:trPr>
        <w:tc>
          <w:tcPr>
            <w:tcW w:w="5700" w:type="dxa"/>
            <w:vMerge w:val="restart"/>
            <w:tcBorders>
              <w:top w:val="nil"/>
              <w:left w:val="single" w:sz="4" w:space="0" w:color="auto"/>
              <w:bottom w:val="single" w:sz="4" w:space="0" w:color="000000"/>
              <w:right w:val="single" w:sz="4" w:space="0" w:color="auto"/>
            </w:tcBorders>
            <w:shd w:val="clear" w:color="000000" w:fill="8EA9DB"/>
            <w:textDirection w:val="btLr"/>
            <w:vAlign w:val="center"/>
            <w:hideMark/>
          </w:tcPr>
          <w:p w14:paraId="79D17B78" w14:textId="77777777" w:rsidR="00212587" w:rsidRPr="0085439F" w:rsidRDefault="00212587"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Industrial and Mechanical Systems</w:t>
            </w:r>
          </w:p>
        </w:tc>
        <w:tc>
          <w:tcPr>
            <w:tcW w:w="4880" w:type="dxa"/>
            <w:tcBorders>
              <w:top w:val="nil"/>
              <w:left w:val="single" w:sz="4" w:space="0" w:color="auto"/>
              <w:bottom w:val="single" w:sz="4" w:space="0" w:color="auto"/>
              <w:right w:val="single" w:sz="4" w:space="0" w:color="auto"/>
            </w:tcBorders>
            <w:shd w:val="clear" w:color="000000" w:fill="8EA9DB"/>
            <w:vAlign w:val="center"/>
            <w:hideMark/>
          </w:tcPr>
          <w:p w14:paraId="747A9151" w14:textId="77777777" w:rsidR="00212587" w:rsidRPr="0085439F" w:rsidRDefault="00212587" w:rsidP="003C72FE">
            <w:pPr>
              <w:spacing w:after="0" w:line="240" w:lineRule="auto"/>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I am knowledgeable about hydraulic systems.</w:t>
            </w:r>
          </w:p>
        </w:tc>
        <w:tc>
          <w:tcPr>
            <w:tcW w:w="2173" w:type="dxa"/>
            <w:tcBorders>
              <w:top w:val="nil"/>
              <w:left w:val="nil"/>
              <w:bottom w:val="single" w:sz="4" w:space="0" w:color="auto"/>
              <w:right w:val="single" w:sz="4" w:space="0" w:color="auto"/>
            </w:tcBorders>
            <w:shd w:val="clear" w:color="auto" w:fill="auto"/>
            <w:noWrap/>
            <w:vAlign w:val="center"/>
            <w:hideMark/>
          </w:tcPr>
          <w:p w14:paraId="1D25D1D4" w14:textId="77777777" w:rsidR="00212587" w:rsidRPr="0085439F" w:rsidRDefault="00212587"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2,45</w:t>
            </w:r>
          </w:p>
        </w:tc>
      </w:tr>
      <w:tr w:rsidR="00212587" w:rsidRPr="0085439F" w14:paraId="5A075BED" w14:textId="77777777" w:rsidTr="003C72FE">
        <w:trPr>
          <w:trHeight w:val="250"/>
          <w:jc w:val="center"/>
        </w:trPr>
        <w:tc>
          <w:tcPr>
            <w:tcW w:w="5700" w:type="dxa"/>
            <w:vMerge/>
            <w:tcBorders>
              <w:top w:val="nil"/>
              <w:left w:val="single" w:sz="4" w:space="0" w:color="auto"/>
              <w:bottom w:val="single" w:sz="4" w:space="0" w:color="000000"/>
              <w:right w:val="single" w:sz="4" w:space="0" w:color="auto"/>
            </w:tcBorders>
            <w:vAlign w:val="center"/>
            <w:hideMark/>
          </w:tcPr>
          <w:p w14:paraId="5514B668" w14:textId="77777777" w:rsidR="00212587" w:rsidRPr="0085439F" w:rsidRDefault="00212587" w:rsidP="003C72FE">
            <w:pPr>
              <w:spacing w:after="0" w:line="240" w:lineRule="auto"/>
              <w:rPr>
                <w:rFonts w:ascii="Arial" w:eastAsia="Times New Roman" w:hAnsi="Arial" w:cs="Arial"/>
                <w:sz w:val="20"/>
                <w:szCs w:val="20"/>
                <w:lang w:val="en-GB" w:eastAsia="tr-TR"/>
              </w:rPr>
            </w:pPr>
          </w:p>
        </w:tc>
        <w:tc>
          <w:tcPr>
            <w:tcW w:w="4880" w:type="dxa"/>
            <w:tcBorders>
              <w:top w:val="nil"/>
              <w:left w:val="single" w:sz="4" w:space="0" w:color="auto"/>
              <w:bottom w:val="single" w:sz="4" w:space="0" w:color="auto"/>
              <w:right w:val="single" w:sz="4" w:space="0" w:color="auto"/>
            </w:tcBorders>
            <w:shd w:val="clear" w:color="000000" w:fill="8EA9DB"/>
            <w:vAlign w:val="center"/>
            <w:hideMark/>
          </w:tcPr>
          <w:p w14:paraId="16A683E2" w14:textId="77777777" w:rsidR="00212587" w:rsidRPr="0085439F" w:rsidRDefault="00212587" w:rsidP="003C72FE">
            <w:pPr>
              <w:spacing w:after="0" w:line="240" w:lineRule="auto"/>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I am knowledgeable about pneumatic systems.</w:t>
            </w:r>
          </w:p>
        </w:tc>
        <w:tc>
          <w:tcPr>
            <w:tcW w:w="2173" w:type="dxa"/>
            <w:tcBorders>
              <w:top w:val="nil"/>
              <w:left w:val="nil"/>
              <w:bottom w:val="single" w:sz="4" w:space="0" w:color="auto"/>
              <w:right w:val="single" w:sz="4" w:space="0" w:color="auto"/>
            </w:tcBorders>
            <w:shd w:val="clear" w:color="auto" w:fill="auto"/>
            <w:noWrap/>
            <w:vAlign w:val="center"/>
            <w:hideMark/>
          </w:tcPr>
          <w:p w14:paraId="0D1E2F40" w14:textId="77777777" w:rsidR="00212587" w:rsidRPr="0085439F" w:rsidRDefault="00212587"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1,87</w:t>
            </w:r>
          </w:p>
        </w:tc>
      </w:tr>
      <w:tr w:rsidR="00212587" w:rsidRPr="0085439F" w14:paraId="7C3978B1" w14:textId="77777777" w:rsidTr="003C72FE">
        <w:trPr>
          <w:trHeight w:val="500"/>
          <w:jc w:val="center"/>
        </w:trPr>
        <w:tc>
          <w:tcPr>
            <w:tcW w:w="5700" w:type="dxa"/>
            <w:vMerge/>
            <w:tcBorders>
              <w:top w:val="nil"/>
              <w:left w:val="single" w:sz="4" w:space="0" w:color="auto"/>
              <w:bottom w:val="single" w:sz="4" w:space="0" w:color="000000"/>
              <w:right w:val="single" w:sz="4" w:space="0" w:color="auto"/>
            </w:tcBorders>
            <w:vAlign w:val="center"/>
            <w:hideMark/>
          </w:tcPr>
          <w:p w14:paraId="675E7D58" w14:textId="77777777" w:rsidR="00212587" w:rsidRPr="0085439F" w:rsidRDefault="00212587" w:rsidP="003C72FE">
            <w:pPr>
              <w:spacing w:after="0" w:line="240" w:lineRule="auto"/>
              <w:rPr>
                <w:rFonts w:ascii="Arial" w:eastAsia="Times New Roman" w:hAnsi="Arial" w:cs="Arial"/>
                <w:sz w:val="20"/>
                <w:szCs w:val="20"/>
                <w:lang w:val="en-GB" w:eastAsia="tr-TR"/>
              </w:rPr>
            </w:pPr>
          </w:p>
        </w:tc>
        <w:tc>
          <w:tcPr>
            <w:tcW w:w="4880" w:type="dxa"/>
            <w:tcBorders>
              <w:top w:val="nil"/>
              <w:left w:val="single" w:sz="4" w:space="0" w:color="auto"/>
              <w:bottom w:val="single" w:sz="4" w:space="0" w:color="auto"/>
              <w:right w:val="single" w:sz="4" w:space="0" w:color="auto"/>
            </w:tcBorders>
            <w:shd w:val="clear" w:color="000000" w:fill="8EA9DB"/>
            <w:vAlign w:val="center"/>
            <w:hideMark/>
          </w:tcPr>
          <w:p w14:paraId="2EFB888A" w14:textId="77777777" w:rsidR="00212587" w:rsidRPr="0085439F" w:rsidRDefault="00212587" w:rsidP="003C72FE">
            <w:pPr>
              <w:spacing w:after="0" w:line="240" w:lineRule="auto"/>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I have basic mechanical skills such as assembly, screwing, and setting up pipe systems.</w:t>
            </w:r>
          </w:p>
        </w:tc>
        <w:tc>
          <w:tcPr>
            <w:tcW w:w="2173" w:type="dxa"/>
            <w:tcBorders>
              <w:top w:val="nil"/>
              <w:left w:val="nil"/>
              <w:bottom w:val="single" w:sz="4" w:space="0" w:color="auto"/>
              <w:right w:val="single" w:sz="4" w:space="0" w:color="auto"/>
            </w:tcBorders>
            <w:shd w:val="clear" w:color="auto" w:fill="auto"/>
            <w:noWrap/>
            <w:vAlign w:val="center"/>
            <w:hideMark/>
          </w:tcPr>
          <w:p w14:paraId="02B1DB5F" w14:textId="77777777" w:rsidR="00212587" w:rsidRPr="0085439F" w:rsidRDefault="00212587"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3,31</w:t>
            </w:r>
          </w:p>
        </w:tc>
      </w:tr>
    </w:tbl>
    <w:p w14:paraId="43D80C73" w14:textId="77777777" w:rsidR="00212587" w:rsidRPr="0085439F" w:rsidRDefault="00212587" w:rsidP="00212587">
      <w:pPr>
        <w:spacing w:line="360" w:lineRule="auto"/>
        <w:jc w:val="both"/>
        <w:rPr>
          <w:sz w:val="24"/>
          <w:szCs w:val="24"/>
          <w:lang w:val="en-GB"/>
        </w:rPr>
        <w:sectPr w:rsidR="00212587" w:rsidRPr="0085439F" w:rsidSect="00153DF0">
          <w:pgSz w:w="16838" w:h="11906" w:orient="landscape"/>
          <w:pgMar w:top="1418" w:right="1418" w:bottom="1418" w:left="1418" w:header="709" w:footer="709" w:gutter="0"/>
          <w:cols w:space="708"/>
          <w:docGrid w:linePitch="360"/>
        </w:sectPr>
      </w:pPr>
    </w:p>
    <w:p w14:paraId="526262C8" w14:textId="77777777" w:rsidR="00212587" w:rsidRPr="0085439F" w:rsidRDefault="00212587" w:rsidP="00212587">
      <w:pPr>
        <w:pStyle w:val="Balk2"/>
        <w:rPr>
          <w:lang w:val="en-GB"/>
        </w:rPr>
      </w:pPr>
      <w:r w:rsidRPr="0085439F">
        <w:rPr>
          <w:lang w:val="en-GB"/>
        </w:rPr>
        <w:lastRenderedPageBreak/>
        <w:t>Pre-test Results</w:t>
      </w:r>
    </w:p>
    <w:p w14:paraId="237465AE" w14:textId="77777777" w:rsidR="00212587" w:rsidRPr="0085439F" w:rsidRDefault="00212587" w:rsidP="00212587">
      <w:pPr>
        <w:spacing w:line="360" w:lineRule="auto"/>
        <w:jc w:val="both"/>
        <w:rPr>
          <w:sz w:val="24"/>
          <w:szCs w:val="24"/>
          <w:lang w:val="en-GB"/>
        </w:rPr>
      </w:pPr>
      <w:r w:rsidRPr="0085439F">
        <w:rPr>
          <w:sz w:val="24"/>
          <w:szCs w:val="24"/>
          <w:lang w:val="en-GB"/>
        </w:rPr>
        <w:t>The best-performing category among participants is "Industrial and Mechanical Systems," particularly in basic mechanical skills like assembly and setting up pipe systems, with an average score of 3.31. The lowest scores are in "Process Automation and Control Systems," specifically understanding Piping and Instrumentation Diagram (PID) drawings, with an average of 1.83. These results indicate a strong foundation in practical mechanical skills and a need for improvement in understanding complex automation diagrams.</w:t>
      </w:r>
    </w:p>
    <w:p w14:paraId="436D8194" w14:textId="77777777" w:rsidR="00212587" w:rsidRPr="0085439F" w:rsidRDefault="00212587" w:rsidP="00212587">
      <w:pPr>
        <w:pStyle w:val="Balk2"/>
        <w:rPr>
          <w:lang w:val="en-GB"/>
        </w:rPr>
      </w:pPr>
      <w:r w:rsidRPr="0085439F">
        <w:rPr>
          <w:lang w:val="en-GB"/>
        </w:rPr>
        <w:t>Post-test Results</w:t>
      </w:r>
    </w:p>
    <w:p w14:paraId="5B10DB89" w14:textId="77777777" w:rsidR="00212587" w:rsidRPr="0085439F" w:rsidRDefault="00212587" w:rsidP="00212587">
      <w:pPr>
        <w:spacing w:line="360" w:lineRule="auto"/>
        <w:jc w:val="both"/>
        <w:rPr>
          <w:sz w:val="24"/>
          <w:szCs w:val="24"/>
          <w:lang w:val="en-GB"/>
        </w:rPr>
      </w:pPr>
      <w:r w:rsidRPr="0085439F">
        <w:rPr>
          <w:sz w:val="24"/>
          <w:szCs w:val="24"/>
          <w:lang w:val="en-GB"/>
        </w:rPr>
        <w:t>Following the period of teacher-led training, the students have self-assessed themselves through a post-test to evaluate the impact and efficacy of the instruction received. This post-test serves as a critical tool to measure the enhancement of students' skills and knowledge in the relevant technical domains. The results encapsulate the educational gains post-training and provide insights into areas of strength and opportunities for further development in the curriculum.</w:t>
      </w:r>
    </w:p>
    <w:p w14:paraId="30C30FA1" w14:textId="77777777" w:rsidR="00212587" w:rsidRPr="0085439F" w:rsidRDefault="00212587" w:rsidP="00212587">
      <w:pPr>
        <w:spacing w:line="360" w:lineRule="auto"/>
        <w:jc w:val="both"/>
        <w:rPr>
          <w:sz w:val="24"/>
          <w:szCs w:val="24"/>
          <w:lang w:val="en-GB"/>
        </w:rPr>
      </w:pPr>
      <w:r w:rsidRPr="0085439F">
        <w:rPr>
          <w:sz w:val="24"/>
          <w:szCs w:val="24"/>
          <w:lang w:val="en-GB"/>
        </w:rPr>
        <w:t>The feedback on the training's balance between theory and practice indicates a positive reception. A majority of the respondents, 68.59%, agree (38.94%) or strongly agree (29.65%) that the training was well-structured. Neutral responses are also notable at 21.68%, suggesting some ambivalence. However, a minority of 9.73% disagree (5.75%) or strongly disagree (3.98%) with the statement, implying some areas may need improvement. Overall, the sentiment skews towards a favourable perception of the training's practical application.</w:t>
      </w:r>
    </w:p>
    <w:p w14:paraId="463B6CCE" w14:textId="77777777" w:rsidR="00212587" w:rsidRPr="0085439F" w:rsidRDefault="00212587" w:rsidP="00212587">
      <w:pPr>
        <w:jc w:val="center"/>
        <w:rPr>
          <w:lang w:val="en-GB"/>
        </w:rPr>
      </w:pPr>
      <w:r w:rsidRPr="0085439F">
        <w:rPr>
          <w:noProof/>
          <w:lang w:val="en-GB"/>
        </w:rPr>
        <w:drawing>
          <wp:inline distT="0" distB="0" distL="0" distR="0" wp14:anchorId="09E609A0" wp14:editId="590C03FC">
            <wp:extent cx="4572000" cy="2743200"/>
            <wp:effectExtent l="0" t="0" r="0" b="0"/>
            <wp:docPr id="1800184757" name="Grafik 1">
              <a:extLst xmlns:a="http://schemas.openxmlformats.org/drawingml/2006/main">
                <a:ext uri="{FF2B5EF4-FFF2-40B4-BE49-F238E27FC236}">
                  <a16:creationId xmlns:a16="http://schemas.microsoft.com/office/drawing/2014/main" id="{BC743703-8A78-FB2A-CDA6-64468DD5EC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0C9E217" w14:textId="77777777" w:rsidR="00212587" w:rsidRPr="0085439F" w:rsidRDefault="00212587" w:rsidP="00212587">
      <w:pPr>
        <w:spacing w:line="360" w:lineRule="auto"/>
        <w:jc w:val="both"/>
        <w:rPr>
          <w:sz w:val="24"/>
          <w:szCs w:val="24"/>
          <w:lang w:val="en-GB"/>
        </w:rPr>
      </w:pPr>
      <w:r w:rsidRPr="0085439F">
        <w:rPr>
          <w:sz w:val="24"/>
          <w:szCs w:val="24"/>
          <w:lang w:val="en-GB"/>
        </w:rPr>
        <w:lastRenderedPageBreak/>
        <w:t>The table below shows that the knowledge area with the lowest pre-test score was "Process Automation and Control Systems" for Piping and Instrumentation Diagrams at 1.83, which saw a significant post-test increase to 2.94. In contrast, "Industrial and Mechanical Systems" had higher initial knowledge levels, particularly in basic mechanical skills with a pre-test score of 3.31, which saw a smaller increase to 3.86 post-test. The data suggests targeted training has effectively raised knowledge where it was initially lowest, and areas with higher pre-test knowledge saw less dramatic but still positive improvements.</w:t>
      </w:r>
    </w:p>
    <w:p w14:paraId="45D3F7F8" w14:textId="77777777" w:rsidR="00AC330D" w:rsidRPr="0085439F" w:rsidRDefault="00AC330D" w:rsidP="00212587">
      <w:pPr>
        <w:spacing w:line="360" w:lineRule="auto"/>
        <w:jc w:val="both"/>
        <w:rPr>
          <w:sz w:val="24"/>
          <w:szCs w:val="24"/>
          <w:lang w:val="en-GB"/>
        </w:rPr>
      </w:pPr>
    </w:p>
    <w:p w14:paraId="00FA9AFE" w14:textId="77777777" w:rsidR="00AC330D" w:rsidRPr="0085439F" w:rsidRDefault="00AC330D" w:rsidP="00212587">
      <w:pPr>
        <w:spacing w:line="360" w:lineRule="auto"/>
        <w:jc w:val="both"/>
        <w:rPr>
          <w:sz w:val="24"/>
          <w:szCs w:val="24"/>
          <w:lang w:val="en-GB"/>
        </w:rPr>
      </w:pPr>
    </w:p>
    <w:p w14:paraId="3606C125" w14:textId="77777777" w:rsidR="00AC330D" w:rsidRPr="0085439F" w:rsidRDefault="00AC330D" w:rsidP="00212587">
      <w:pPr>
        <w:spacing w:line="360" w:lineRule="auto"/>
        <w:jc w:val="both"/>
        <w:rPr>
          <w:sz w:val="24"/>
          <w:szCs w:val="24"/>
          <w:lang w:val="en-GB"/>
        </w:rPr>
      </w:pPr>
    </w:p>
    <w:p w14:paraId="1248690A" w14:textId="77777777" w:rsidR="00AC330D" w:rsidRPr="0085439F" w:rsidRDefault="00AC330D" w:rsidP="00212587">
      <w:pPr>
        <w:spacing w:line="360" w:lineRule="auto"/>
        <w:jc w:val="both"/>
        <w:rPr>
          <w:sz w:val="24"/>
          <w:szCs w:val="24"/>
          <w:lang w:val="en-GB"/>
        </w:rPr>
      </w:pPr>
    </w:p>
    <w:p w14:paraId="30818EFC" w14:textId="77777777" w:rsidR="00AC330D" w:rsidRPr="0085439F" w:rsidRDefault="00AC330D" w:rsidP="00212587">
      <w:pPr>
        <w:spacing w:line="360" w:lineRule="auto"/>
        <w:jc w:val="both"/>
        <w:rPr>
          <w:sz w:val="24"/>
          <w:szCs w:val="24"/>
          <w:lang w:val="en-GB"/>
        </w:rPr>
      </w:pPr>
    </w:p>
    <w:p w14:paraId="2CBA35E1" w14:textId="77777777" w:rsidR="00AC330D" w:rsidRPr="0085439F" w:rsidRDefault="00AC330D" w:rsidP="00212587">
      <w:pPr>
        <w:spacing w:line="360" w:lineRule="auto"/>
        <w:jc w:val="both"/>
        <w:rPr>
          <w:sz w:val="24"/>
          <w:szCs w:val="24"/>
          <w:lang w:val="en-GB"/>
        </w:rPr>
      </w:pPr>
    </w:p>
    <w:p w14:paraId="06F3C8ED" w14:textId="77777777" w:rsidR="00AC330D" w:rsidRPr="0085439F" w:rsidRDefault="00AC330D" w:rsidP="00212587">
      <w:pPr>
        <w:spacing w:line="360" w:lineRule="auto"/>
        <w:jc w:val="both"/>
        <w:rPr>
          <w:sz w:val="24"/>
          <w:szCs w:val="24"/>
          <w:lang w:val="en-GB"/>
        </w:rPr>
      </w:pPr>
    </w:p>
    <w:p w14:paraId="495CF90B" w14:textId="77777777" w:rsidR="00AC330D" w:rsidRPr="0085439F" w:rsidRDefault="00AC330D" w:rsidP="00212587">
      <w:pPr>
        <w:spacing w:line="360" w:lineRule="auto"/>
        <w:jc w:val="both"/>
        <w:rPr>
          <w:sz w:val="24"/>
          <w:szCs w:val="24"/>
          <w:lang w:val="en-GB"/>
        </w:rPr>
      </w:pPr>
    </w:p>
    <w:p w14:paraId="1B6A440E" w14:textId="77777777" w:rsidR="00AC330D" w:rsidRPr="0085439F" w:rsidRDefault="00AC330D" w:rsidP="00212587">
      <w:pPr>
        <w:spacing w:line="360" w:lineRule="auto"/>
        <w:jc w:val="both"/>
        <w:rPr>
          <w:sz w:val="24"/>
          <w:szCs w:val="24"/>
          <w:lang w:val="en-GB"/>
        </w:rPr>
      </w:pPr>
    </w:p>
    <w:p w14:paraId="598D590D" w14:textId="77777777" w:rsidR="00AC330D" w:rsidRPr="0085439F" w:rsidRDefault="00AC330D" w:rsidP="00212587">
      <w:pPr>
        <w:spacing w:line="360" w:lineRule="auto"/>
        <w:jc w:val="both"/>
        <w:rPr>
          <w:sz w:val="24"/>
          <w:szCs w:val="24"/>
          <w:lang w:val="en-GB"/>
        </w:rPr>
      </w:pPr>
    </w:p>
    <w:p w14:paraId="34E492B1" w14:textId="77777777" w:rsidR="00AC330D" w:rsidRPr="0085439F" w:rsidRDefault="00AC330D" w:rsidP="00212587">
      <w:pPr>
        <w:spacing w:line="360" w:lineRule="auto"/>
        <w:jc w:val="both"/>
        <w:rPr>
          <w:sz w:val="24"/>
          <w:szCs w:val="24"/>
          <w:lang w:val="en-GB"/>
        </w:rPr>
      </w:pPr>
    </w:p>
    <w:p w14:paraId="02BBDCF7" w14:textId="77777777" w:rsidR="00AC330D" w:rsidRPr="0085439F" w:rsidRDefault="00AC330D" w:rsidP="00212587">
      <w:pPr>
        <w:spacing w:line="360" w:lineRule="auto"/>
        <w:jc w:val="both"/>
        <w:rPr>
          <w:sz w:val="24"/>
          <w:szCs w:val="24"/>
          <w:lang w:val="en-GB"/>
        </w:rPr>
      </w:pPr>
    </w:p>
    <w:p w14:paraId="589BB588" w14:textId="77777777" w:rsidR="00AC330D" w:rsidRPr="0085439F" w:rsidRDefault="00AC330D" w:rsidP="00212587">
      <w:pPr>
        <w:spacing w:line="360" w:lineRule="auto"/>
        <w:jc w:val="both"/>
        <w:rPr>
          <w:sz w:val="24"/>
          <w:szCs w:val="24"/>
          <w:lang w:val="en-GB"/>
        </w:rPr>
      </w:pPr>
    </w:p>
    <w:p w14:paraId="7670D2B2" w14:textId="77777777" w:rsidR="00AC330D" w:rsidRPr="0085439F" w:rsidRDefault="00AC330D" w:rsidP="00212587">
      <w:pPr>
        <w:spacing w:line="360" w:lineRule="auto"/>
        <w:jc w:val="both"/>
        <w:rPr>
          <w:sz w:val="24"/>
          <w:szCs w:val="24"/>
          <w:lang w:val="en-GB"/>
        </w:rPr>
      </w:pPr>
    </w:p>
    <w:p w14:paraId="50715A6B" w14:textId="77777777" w:rsidR="00AC330D" w:rsidRPr="0085439F" w:rsidRDefault="00AC330D" w:rsidP="00212587">
      <w:pPr>
        <w:spacing w:line="360" w:lineRule="auto"/>
        <w:jc w:val="both"/>
        <w:rPr>
          <w:sz w:val="24"/>
          <w:szCs w:val="24"/>
          <w:lang w:val="en-GB"/>
        </w:rPr>
      </w:pPr>
    </w:p>
    <w:p w14:paraId="3B36CC37" w14:textId="77777777" w:rsidR="00AC330D" w:rsidRPr="0085439F" w:rsidRDefault="00AC330D" w:rsidP="00212587">
      <w:pPr>
        <w:spacing w:line="360" w:lineRule="auto"/>
        <w:jc w:val="both"/>
        <w:rPr>
          <w:sz w:val="24"/>
          <w:szCs w:val="24"/>
          <w:lang w:val="en-GB"/>
        </w:rPr>
      </w:pPr>
    </w:p>
    <w:p w14:paraId="37C28968" w14:textId="77777777" w:rsidR="00AC330D" w:rsidRPr="0085439F" w:rsidRDefault="00AC330D" w:rsidP="00212587">
      <w:pPr>
        <w:spacing w:line="360" w:lineRule="auto"/>
        <w:jc w:val="both"/>
        <w:rPr>
          <w:sz w:val="24"/>
          <w:szCs w:val="24"/>
          <w:lang w:val="en-GB"/>
        </w:rPr>
      </w:pPr>
    </w:p>
    <w:p w14:paraId="46C21861" w14:textId="77777777" w:rsidR="00AC330D" w:rsidRPr="0085439F" w:rsidRDefault="00AC330D" w:rsidP="00212587">
      <w:pPr>
        <w:spacing w:line="360" w:lineRule="auto"/>
        <w:jc w:val="both"/>
        <w:rPr>
          <w:sz w:val="24"/>
          <w:szCs w:val="24"/>
          <w:lang w:val="en-GB"/>
        </w:rPr>
      </w:pPr>
    </w:p>
    <w:p w14:paraId="444457C6" w14:textId="77777777" w:rsidR="00AC330D" w:rsidRPr="0085439F" w:rsidRDefault="00AC330D" w:rsidP="003C72FE">
      <w:pPr>
        <w:spacing w:after="0" w:line="240" w:lineRule="auto"/>
        <w:jc w:val="center"/>
        <w:rPr>
          <w:rFonts w:ascii="Calibri" w:eastAsia="Times New Roman" w:hAnsi="Calibri" w:cs="Calibri"/>
          <w:b/>
          <w:bCs/>
          <w:color w:val="000000"/>
          <w:lang w:val="en-GB" w:eastAsia="tr-TR"/>
        </w:rPr>
        <w:sectPr w:rsidR="00AC330D" w:rsidRPr="0085439F" w:rsidSect="00E53DD6">
          <w:pgSz w:w="11906" w:h="16838"/>
          <w:pgMar w:top="1418" w:right="1418" w:bottom="1418" w:left="1418" w:header="709" w:footer="709" w:gutter="0"/>
          <w:cols w:space="708"/>
          <w:docGrid w:linePitch="360"/>
        </w:sectPr>
      </w:pPr>
    </w:p>
    <w:tbl>
      <w:tblPr>
        <w:tblW w:w="16160" w:type="dxa"/>
        <w:tblInd w:w="-993" w:type="dxa"/>
        <w:tblCellMar>
          <w:left w:w="70" w:type="dxa"/>
          <w:right w:w="70" w:type="dxa"/>
        </w:tblCellMar>
        <w:tblLook w:val="04A0" w:firstRow="1" w:lastRow="0" w:firstColumn="1" w:lastColumn="0" w:noHBand="0" w:noVBand="1"/>
      </w:tblPr>
      <w:tblGrid>
        <w:gridCol w:w="4760"/>
        <w:gridCol w:w="4880"/>
        <w:gridCol w:w="1600"/>
        <w:gridCol w:w="1880"/>
        <w:gridCol w:w="1480"/>
        <w:gridCol w:w="1560"/>
      </w:tblGrid>
      <w:tr w:rsidR="00AC330D" w:rsidRPr="0085439F" w14:paraId="3114CCD4" w14:textId="77777777" w:rsidTr="003C72FE">
        <w:trPr>
          <w:trHeight w:val="520"/>
        </w:trPr>
        <w:tc>
          <w:tcPr>
            <w:tcW w:w="4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A7AE1" w14:textId="77777777" w:rsidR="00AC330D" w:rsidRPr="0085439F" w:rsidRDefault="00AC330D" w:rsidP="003C72FE">
            <w:pPr>
              <w:spacing w:after="0" w:line="240" w:lineRule="auto"/>
              <w:jc w:val="center"/>
              <w:rPr>
                <w:rFonts w:ascii="Calibri" w:eastAsia="Times New Roman" w:hAnsi="Calibri" w:cs="Calibri"/>
                <w:b/>
                <w:bCs/>
                <w:color w:val="000000"/>
                <w:lang w:val="en-GB" w:eastAsia="tr-TR"/>
              </w:rPr>
            </w:pPr>
            <w:r w:rsidRPr="0085439F">
              <w:rPr>
                <w:rFonts w:ascii="Calibri" w:eastAsia="Times New Roman" w:hAnsi="Calibri" w:cs="Calibri"/>
                <w:b/>
                <w:bCs/>
                <w:color w:val="000000"/>
                <w:lang w:val="en-GB" w:eastAsia="tr-TR"/>
              </w:rPr>
              <w:lastRenderedPageBreak/>
              <w:t>Category</w:t>
            </w:r>
          </w:p>
        </w:tc>
        <w:tc>
          <w:tcPr>
            <w:tcW w:w="4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8D485" w14:textId="77777777" w:rsidR="00AC330D" w:rsidRPr="0085439F" w:rsidRDefault="00AC330D" w:rsidP="003C72FE">
            <w:pPr>
              <w:spacing w:after="0" w:line="240" w:lineRule="auto"/>
              <w:jc w:val="center"/>
              <w:rPr>
                <w:rFonts w:ascii="Calibri" w:eastAsia="Times New Roman" w:hAnsi="Calibri" w:cs="Calibri"/>
                <w:b/>
                <w:bCs/>
                <w:color w:val="000000"/>
                <w:lang w:val="en-GB" w:eastAsia="tr-TR"/>
              </w:rPr>
            </w:pPr>
            <w:r w:rsidRPr="0085439F">
              <w:rPr>
                <w:rFonts w:ascii="Calibri" w:eastAsia="Times New Roman" w:hAnsi="Calibri" w:cs="Calibri"/>
                <w:b/>
                <w:bCs/>
                <w:color w:val="000000"/>
                <w:lang w:val="en-GB" w:eastAsia="tr-TR"/>
              </w:rPr>
              <w:t>Statement</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DB06F" w14:textId="77777777" w:rsidR="00AC330D" w:rsidRPr="0085439F" w:rsidRDefault="00AC330D" w:rsidP="003C72FE">
            <w:pPr>
              <w:spacing w:after="0" w:line="240" w:lineRule="auto"/>
              <w:jc w:val="center"/>
              <w:rPr>
                <w:rFonts w:ascii="Arial" w:eastAsia="Times New Roman" w:hAnsi="Arial" w:cs="Arial"/>
                <w:b/>
                <w:bCs/>
                <w:sz w:val="20"/>
                <w:szCs w:val="20"/>
                <w:lang w:val="en-GB" w:eastAsia="tr-TR"/>
              </w:rPr>
            </w:pPr>
            <w:r w:rsidRPr="0085439F">
              <w:rPr>
                <w:rFonts w:ascii="Arial" w:eastAsia="Times New Roman" w:hAnsi="Arial" w:cs="Arial"/>
                <w:b/>
                <w:bCs/>
                <w:sz w:val="20"/>
                <w:szCs w:val="20"/>
                <w:lang w:val="en-GB" w:eastAsia="tr-TR"/>
              </w:rPr>
              <w:t>Pre-test Average</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65C0D" w14:textId="77777777" w:rsidR="00AC330D" w:rsidRPr="0085439F" w:rsidRDefault="00AC330D" w:rsidP="003C72FE">
            <w:pPr>
              <w:spacing w:after="0" w:line="240" w:lineRule="auto"/>
              <w:jc w:val="center"/>
              <w:rPr>
                <w:rFonts w:ascii="Arial" w:eastAsia="Times New Roman" w:hAnsi="Arial" w:cs="Arial"/>
                <w:b/>
                <w:bCs/>
                <w:sz w:val="20"/>
                <w:szCs w:val="20"/>
                <w:lang w:val="en-GB" w:eastAsia="tr-TR"/>
              </w:rPr>
            </w:pPr>
            <w:r w:rsidRPr="0085439F">
              <w:rPr>
                <w:rFonts w:ascii="Arial" w:eastAsia="Times New Roman" w:hAnsi="Arial" w:cs="Arial"/>
                <w:b/>
                <w:bCs/>
                <w:sz w:val="20"/>
                <w:szCs w:val="20"/>
                <w:lang w:val="en-GB" w:eastAsia="tr-TR"/>
              </w:rPr>
              <w:t>Post-Test Average</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654BD" w14:textId="77777777" w:rsidR="00AC330D" w:rsidRPr="0085439F" w:rsidRDefault="00AC330D" w:rsidP="003C72FE">
            <w:pPr>
              <w:spacing w:after="0" w:line="240" w:lineRule="auto"/>
              <w:jc w:val="center"/>
              <w:rPr>
                <w:rFonts w:ascii="Arial" w:eastAsia="Times New Roman" w:hAnsi="Arial" w:cs="Arial"/>
                <w:b/>
                <w:bCs/>
                <w:sz w:val="20"/>
                <w:szCs w:val="20"/>
                <w:lang w:val="en-GB" w:eastAsia="tr-TR"/>
              </w:rPr>
            </w:pPr>
            <w:r w:rsidRPr="0085439F">
              <w:rPr>
                <w:rFonts w:ascii="Arial" w:eastAsia="Times New Roman" w:hAnsi="Arial" w:cs="Arial"/>
                <w:b/>
                <w:bCs/>
                <w:sz w:val="20"/>
                <w:szCs w:val="20"/>
                <w:lang w:val="en-GB" w:eastAsia="tr-TR"/>
              </w:rPr>
              <w:t>Difference in Average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D8D5C" w14:textId="77777777" w:rsidR="00AC330D" w:rsidRPr="0085439F" w:rsidRDefault="00AC330D" w:rsidP="003C72FE">
            <w:pPr>
              <w:spacing w:after="0" w:line="240" w:lineRule="auto"/>
              <w:jc w:val="center"/>
              <w:rPr>
                <w:rFonts w:ascii="Arial" w:eastAsia="Times New Roman" w:hAnsi="Arial" w:cs="Arial"/>
                <w:b/>
                <w:bCs/>
                <w:sz w:val="20"/>
                <w:szCs w:val="20"/>
                <w:lang w:val="en-GB" w:eastAsia="tr-TR"/>
              </w:rPr>
            </w:pPr>
            <w:r w:rsidRPr="0085439F">
              <w:rPr>
                <w:rFonts w:ascii="Arial" w:eastAsia="Times New Roman" w:hAnsi="Arial" w:cs="Arial"/>
                <w:b/>
                <w:bCs/>
                <w:sz w:val="20"/>
                <w:szCs w:val="20"/>
                <w:lang w:val="en-GB" w:eastAsia="tr-TR"/>
              </w:rPr>
              <w:t>Difference in Percentage</w:t>
            </w:r>
          </w:p>
        </w:tc>
      </w:tr>
      <w:tr w:rsidR="00AC330D" w:rsidRPr="0085439F" w14:paraId="4681C5BE" w14:textId="77777777" w:rsidTr="003C72FE">
        <w:trPr>
          <w:trHeight w:val="460"/>
        </w:trPr>
        <w:tc>
          <w:tcPr>
            <w:tcW w:w="4760" w:type="dxa"/>
            <w:vMerge w:val="restart"/>
            <w:tcBorders>
              <w:top w:val="single" w:sz="4" w:space="0" w:color="auto"/>
              <w:left w:val="single" w:sz="4" w:space="0" w:color="auto"/>
              <w:bottom w:val="single" w:sz="4" w:space="0" w:color="000000"/>
              <w:right w:val="single" w:sz="4" w:space="0" w:color="auto"/>
            </w:tcBorders>
            <w:shd w:val="clear" w:color="000000" w:fill="FFD966"/>
            <w:textDirection w:val="btLr"/>
            <w:vAlign w:val="center"/>
            <w:hideMark/>
          </w:tcPr>
          <w:p w14:paraId="0602A2A8"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Welding and Material Knowledge</w:t>
            </w:r>
          </w:p>
        </w:tc>
        <w:tc>
          <w:tcPr>
            <w:tcW w:w="4880"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2E26BF01" w14:textId="77777777" w:rsidR="00AC330D" w:rsidRPr="0085439F" w:rsidRDefault="00AC330D" w:rsidP="003C72FE">
            <w:pPr>
              <w:spacing w:after="0" w:line="240" w:lineRule="auto"/>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I am knowledgeable about the examination of materials in the laboratory and the necessary analysis processes.</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1F7A5724"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2,55</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336DC863"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3,53</w:t>
            </w:r>
          </w:p>
        </w:tc>
        <w:tc>
          <w:tcPr>
            <w:tcW w:w="1480" w:type="dxa"/>
            <w:tcBorders>
              <w:top w:val="single" w:sz="4" w:space="0" w:color="auto"/>
              <w:left w:val="single" w:sz="4" w:space="0" w:color="auto"/>
              <w:bottom w:val="single" w:sz="4" w:space="0" w:color="auto"/>
              <w:right w:val="single" w:sz="4" w:space="0" w:color="auto"/>
            </w:tcBorders>
            <w:shd w:val="clear" w:color="000000" w:fill="ACD58B"/>
            <w:noWrap/>
            <w:vAlign w:val="center"/>
            <w:hideMark/>
          </w:tcPr>
          <w:p w14:paraId="15AD3C4F"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0,98</w:t>
            </w:r>
          </w:p>
        </w:tc>
        <w:tc>
          <w:tcPr>
            <w:tcW w:w="1560" w:type="dxa"/>
            <w:tcBorders>
              <w:top w:val="single" w:sz="4" w:space="0" w:color="auto"/>
              <w:left w:val="single" w:sz="4" w:space="0" w:color="auto"/>
              <w:bottom w:val="single" w:sz="4" w:space="0" w:color="auto"/>
              <w:right w:val="single" w:sz="4" w:space="0" w:color="auto"/>
            </w:tcBorders>
            <w:shd w:val="clear" w:color="000000" w:fill="C2DC90"/>
            <w:noWrap/>
            <w:vAlign w:val="center"/>
            <w:hideMark/>
          </w:tcPr>
          <w:p w14:paraId="31EF5AF9"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38,42</w:t>
            </w:r>
          </w:p>
        </w:tc>
      </w:tr>
      <w:tr w:rsidR="00AC330D" w:rsidRPr="0085439F" w14:paraId="22B41571" w14:textId="77777777" w:rsidTr="003C72FE">
        <w:trPr>
          <w:trHeight w:val="469"/>
        </w:trPr>
        <w:tc>
          <w:tcPr>
            <w:tcW w:w="4760" w:type="dxa"/>
            <w:vMerge/>
            <w:tcBorders>
              <w:top w:val="single" w:sz="4" w:space="0" w:color="auto"/>
              <w:left w:val="single" w:sz="4" w:space="0" w:color="auto"/>
              <w:bottom w:val="single" w:sz="4" w:space="0" w:color="000000"/>
              <w:right w:val="single" w:sz="4" w:space="0" w:color="auto"/>
            </w:tcBorders>
            <w:vAlign w:val="center"/>
            <w:hideMark/>
          </w:tcPr>
          <w:p w14:paraId="7B8BE834" w14:textId="77777777" w:rsidR="00AC330D" w:rsidRPr="0085439F" w:rsidRDefault="00AC330D" w:rsidP="003C72FE">
            <w:pPr>
              <w:spacing w:after="0" w:line="240" w:lineRule="auto"/>
              <w:rPr>
                <w:rFonts w:ascii="Arial" w:eastAsia="Times New Roman" w:hAnsi="Arial" w:cs="Arial"/>
                <w:sz w:val="20"/>
                <w:szCs w:val="20"/>
                <w:lang w:val="en-GB" w:eastAsia="tr-TR"/>
              </w:rPr>
            </w:pPr>
          </w:p>
        </w:tc>
        <w:tc>
          <w:tcPr>
            <w:tcW w:w="4880" w:type="dxa"/>
            <w:tcBorders>
              <w:top w:val="nil"/>
              <w:left w:val="single" w:sz="4" w:space="0" w:color="auto"/>
              <w:bottom w:val="single" w:sz="4" w:space="0" w:color="auto"/>
              <w:right w:val="single" w:sz="4" w:space="0" w:color="auto"/>
            </w:tcBorders>
            <w:shd w:val="clear" w:color="000000" w:fill="FFD966"/>
            <w:vAlign w:val="center"/>
            <w:hideMark/>
          </w:tcPr>
          <w:p w14:paraId="41581F75" w14:textId="77777777" w:rsidR="00AC330D" w:rsidRPr="0085439F" w:rsidRDefault="00AC330D" w:rsidP="003C72FE">
            <w:pPr>
              <w:spacing w:after="0" w:line="240" w:lineRule="auto"/>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I know the procedures to be carried out before and after the welding application and am proficient in the welding application.</w:t>
            </w:r>
          </w:p>
        </w:tc>
        <w:tc>
          <w:tcPr>
            <w:tcW w:w="1600" w:type="dxa"/>
            <w:tcBorders>
              <w:top w:val="nil"/>
              <w:left w:val="nil"/>
              <w:bottom w:val="single" w:sz="4" w:space="0" w:color="auto"/>
              <w:right w:val="single" w:sz="4" w:space="0" w:color="auto"/>
            </w:tcBorders>
            <w:shd w:val="clear" w:color="auto" w:fill="auto"/>
            <w:noWrap/>
            <w:vAlign w:val="center"/>
            <w:hideMark/>
          </w:tcPr>
          <w:p w14:paraId="6CBB9C0D"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2,39</w:t>
            </w:r>
          </w:p>
        </w:tc>
        <w:tc>
          <w:tcPr>
            <w:tcW w:w="1880" w:type="dxa"/>
            <w:tcBorders>
              <w:top w:val="nil"/>
              <w:left w:val="nil"/>
              <w:bottom w:val="single" w:sz="4" w:space="0" w:color="auto"/>
              <w:right w:val="single" w:sz="4" w:space="0" w:color="auto"/>
            </w:tcBorders>
            <w:shd w:val="clear" w:color="auto" w:fill="auto"/>
            <w:noWrap/>
            <w:vAlign w:val="center"/>
            <w:hideMark/>
          </w:tcPr>
          <w:p w14:paraId="745E82AD"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3,38</w:t>
            </w:r>
          </w:p>
        </w:tc>
        <w:tc>
          <w:tcPr>
            <w:tcW w:w="1480" w:type="dxa"/>
            <w:tcBorders>
              <w:top w:val="single" w:sz="4" w:space="0" w:color="auto"/>
              <w:left w:val="single" w:sz="4" w:space="0" w:color="auto"/>
              <w:bottom w:val="single" w:sz="4" w:space="0" w:color="auto"/>
              <w:right w:val="single" w:sz="4" w:space="0" w:color="auto"/>
            </w:tcBorders>
            <w:shd w:val="clear" w:color="000000" w:fill="ABD58B"/>
            <w:noWrap/>
            <w:vAlign w:val="center"/>
            <w:hideMark/>
          </w:tcPr>
          <w:p w14:paraId="68C80CAC"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0,98</w:t>
            </w:r>
          </w:p>
        </w:tc>
        <w:tc>
          <w:tcPr>
            <w:tcW w:w="1560" w:type="dxa"/>
            <w:tcBorders>
              <w:top w:val="single" w:sz="4" w:space="0" w:color="auto"/>
              <w:left w:val="single" w:sz="4" w:space="0" w:color="auto"/>
              <w:bottom w:val="single" w:sz="4" w:space="0" w:color="auto"/>
              <w:right w:val="single" w:sz="4" w:space="0" w:color="auto"/>
            </w:tcBorders>
            <w:shd w:val="clear" w:color="000000" w:fill="BBDA8E"/>
            <w:noWrap/>
            <w:vAlign w:val="center"/>
            <w:hideMark/>
          </w:tcPr>
          <w:p w14:paraId="5D9B1CFE"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41,08</w:t>
            </w:r>
          </w:p>
        </w:tc>
      </w:tr>
      <w:tr w:rsidR="00AC330D" w:rsidRPr="0085439F" w14:paraId="557BDC7A" w14:textId="77777777" w:rsidTr="003C72FE">
        <w:trPr>
          <w:trHeight w:val="606"/>
        </w:trPr>
        <w:tc>
          <w:tcPr>
            <w:tcW w:w="4760" w:type="dxa"/>
            <w:vMerge w:val="restart"/>
            <w:tcBorders>
              <w:top w:val="nil"/>
              <w:left w:val="single" w:sz="4" w:space="0" w:color="auto"/>
              <w:bottom w:val="nil"/>
              <w:right w:val="single" w:sz="4" w:space="0" w:color="auto"/>
            </w:tcBorders>
            <w:shd w:val="clear" w:color="000000" w:fill="92D050"/>
            <w:textDirection w:val="btLr"/>
            <w:vAlign w:val="center"/>
            <w:hideMark/>
          </w:tcPr>
          <w:p w14:paraId="71A7495E"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Computer and Software Systems</w:t>
            </w:r>
          </w:p>
        </w:tc>
        <w:tc>
          <w:tcPr>
            <w:tcW w:w="4880" w:type="dxa"/>
            <w:tcBorders>
              <w:top w:val="nil"/>
              <w:left w:val="single" w:sz="4" w:space="0" w:color="auto"/>
              <w:bottom w:val="single" w:sz="4" w:space="0" w:color="auto"/>
              <w:right w:val="single" w:sz="4" w:space="0" w:color="auto"/>
            </w:tcBorders>
            <w:shd w:val="clear" w:color="000000" w:fill="92D050"/>
            <w:vAlign w:val="center"/>
            <w:hideMark/>
          </w:tcPr>
          <w:p w14:paraId="39B699A1" w14:textId="77777777" w:rsidR="00AC330D" w:rsidRPr="0085439F" w:rsidRDefault="00AC330D" w:rsidP="003C72FE">
            <w:pPr>
              <w:spacing w:after="0" w:line="240" w:lineRule="auto"/>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I can describe Cyber Physical Systems, Embedded Systems, Manufacturing Execution Systems, and Robot Operating Systems.</w:t>
            </w:r>
          </w:p>
        </w:tc>
        <w:tc>
          <w:tcPr>
            <w:tcW w:w="1600" w:type="dxa"/>
            <w:tcBorders>
              <w:top w:val="nil"/>
              <w:left w:val="nil"/>
              <w:bottom w:val="single" w:sz="4" w:space="0" w:color="auto"/>
              <w:right w:val="single" w:sz="4" w:space="0" w:color="auto"/>
            </w:tcBorders>
            <w:shd w:val="clear" w:color="auto" w:fill="auto"/>
            <w:noWrap/>
            <w:vAlign w:val="center"/>
            <w:hideMark/>
          </w:tcPr>
          <w:p w14:paraId="2D308058"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2,49</w:t>
            </w:r>
          </w:p>
        </w:tc>
        <w:tc>
          <w:tcPr>
            <w:tcW w:w="1880" w:type="dxa"/>
            <w:tcBorders>
              <w:top w:val="nil"/>
              <w:left w:val="nil"/>
              <w:bottom w:val="single" w:sz="4" w:space="0" w:color="auto"/>
              <w:right w:val="single" w:sz="4" w:space="0" w:color="auto"/>
            </w:tcBorders>
            <w:shd w:val="clear" w:color="auto" w:fill="auto"/>
            <w:noWrap/>
            <w:vAlign w:val="center"/>
            <w:hideMark/>
          </w:tcPr>
          <w:p w14:paraId="38B8750E"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3,39</w:t>
            </w:r>
          </w:p>
        </w:tc>
        <w:tc>
          <w:tcPr>
            <w:tcW w:w="1480" w:type="dxa"/>
            <w:tcBorders>
              <w:top w:val="single" w:sz="4" w:space="0" w:color="auto"/>
              <w:left w:val="single" w:sz="4" w:space="0" w:color="auto"/>
              <w:bottom w:val="single" w:sz="4" w:space="0" w:color="auto"/>
              <w:right w:val="single" w:sz="4" w:space="0" w:color="auto"/>
            </w:tcBorders>
            <w:shd w:val="clear" w:color="000000" w:fill="BBDA8E"/>
            <w:noWrap/>
            <w:vAlign w:val="center"/>
            <w:hideMark/>
          </w:tcPr>
          <w:p w14:paraId="176F5FB2"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0,90</w:t>
            </w:r>
          </w:p>
        </w:tc>
        <w:tc>
          <w:tcPr>
            <w:tcW w:w="1560" w:type="dxa"/>
            <w:tcBorders>
              <w:top w:val="single" w:sz="4" w:space="0" w:color="auto"/>
              <w:left w:val="single" w:sz="4" w:space="0" w:color="auto"/>
              <w:bottom w:val="single" w:sz="4" w:space="0" w:color="auto"/>
              <w:right w:val="single" w:sz="4" w:space="0" w:color="auto"/>
            </w:tcBorders>
            <w:shd w:val="clear" w:color="000000" w:fill="C9DE91"/>
            <w:noWrap/>
            <w:vAlign w:val="center"/>
            <w:hideMark/>
          </w:tcPr>
          <w:p w14:paraId="26B6FFB0"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36,13</w:t>
            </w:r>
          </w:p>
        </w:tc>
      </w:tr>
      <w:tr w:rsidR="00AC330D" w:rsidRPr="0085439F" w14:paraId="2C7BFF1D" w14:textId="77777777" w:rsidTr="003C72FE">
        <w:trPr>
          <w:trHeight w:val="750"/>
        </w:trPr>
        <w:tc>
          <w:tcPr>
            <w:tcW w:w="4760" w:type="dxa"/>
            <w:vMerge/>
            <w:tcBorders>
              <w:top w:val="nil"/>
              <w:left w:val="single" w:sz="4" w:space="0" w:color="auto"/>
              <w:bottom w:val="nil"/>
              <w:right w:val="single" w:sz="4" w:space="0" w:color="auto"/>
            </w:tcBorders>
            <w:vAlign w:val="center"/>
            <w:hideMark/>
          </w:tcPr>
          <w:p w14:paraId="0BC6107C" w14:textId="77777777" w:rsidR="00AC330D" w:rsidRPr="0085439F" w:rsidRDefault="00AC330D" w:rsidP="003C72FE">
            <w:pPr>
              <w:spacing w:after="0" w:line="240" w:lineRule="auto"/>
              <w:rPr>
                <w:rFonts w:ascii="Arial" w:eastAsia="Times New Roman" w:hAnsi="Arial" w:cs="Arial"/>
                <w:sz w:val="20"/>
                <w:szCs w:val="20"/>
                <w:lang w:val="en-GB" w:eastAsia="tr-TR"/>
              </w:rPr>
            </w:pPr>
          </w:p>
        </w:tc>
        <w:tc>
          <w:tcPr>
            <w:tcW w:w="4880" w:type="dxa"/>
            <w:tcBorders>
              <w:top w:val="nil"/>
              <w:left w:val="single" w:sz="4" w:space="0" w:color="auto"/>
              <w:bottom w:val="single" w:sz="4" w:space="0" w:color="auto"/>
              <w:right w:val="single" w:sz="4" w:space="0" w:color="auto"/>
            </w:tcBorders>
            <w:shd w:val="clear" w:color="000000" w:fill="92D050"/>
            <w:vAlign w:val="center"/>
            <w:hideMark/>
          </w:tcPr>
          <w:p w14:paraId="4873288F" w14:textId="77777777" w:rsidR="00AC330D" w:rsidRPr="0085439F" w:rsidRDefault="00AC330D" w:rsidP="003C72FE">
            <w:pPr>
              <w:spacing w:after="0" w:line="240" w:lineRule="auto"/>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I can define terms such as Big Data, Radio Frequency Identification, Internet of Things, Augmented Reality, and Cyber Reality.</w:t>
            </w:r>
          </w:p>
        </w:tc>
        <w:tc>
          <w:tcPr>
            <w:tcW w:w="1600" w:type="dxa"/>
            <w:tcBorders>
              <w:top w:val="nil"/>
              <w:left w:val="nil"/>
              <w:bottom w:val="single" w:sz="4" w:space="0" w:color="auto"/>
              <w:right w:val="single" w:sz="4" w:space="0" w:color="auto"/>
            </w:tcBorders>
            <w:shd w:val="clear" w:color="auto" w:fill="auto"/>
            <w:noWrap/>
            <w:vAlign w:val="center"/>
            <w:hideMark/>
          </w:tcPr>
          <w:p w14:paraId="04E7C2AE"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2,61</w:t>
            </w:r>
          </w:p>
        </w:tc>
        <w:tc>
          <w:tcPr>
            <w:tcW w:w="1880" w:type="dxa"/>
            <w:tcBorders>
              <w:top w:val="nil"/>
              <w:left w:val="nil"/>
              <w:bottom w:val="single" w:sz="4" w:space="0" w:color="auto"/>
              <w:right w:val="single" w:sz="4" w:space="0" w:color="auto"/>
            </w:tcBorders>
            <w:shd w:val="clear" w:color="auto" w:fill="auto"/>
            <w:noWrap/>
            <w:vAlign w:val="center"/>
            <w:hideMark/>
          </w:tcPr>
          <w:p w14:paraId="4A2440B0"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3,53</w:t>
            </w:r>
          </w:p>
        </w:tc>
        <w:tc>
          <w:tcPr>
            <w:tcW w:w="1480" w:type="dxa"/>
            <w:tcBorders>
              <w:top w:val="single" w:sz="4" w:space="0" w:color="auto"/>
              <w:left w:val="single" w:sz="4" w:space="0" w:color="auto"/>
              <w:bottom w:val="single" w:sz="4" w:space="0" w:color="auto"/>
              <w:right w:val="single" w:sz="4" w:space="0" w:color="auto"/>
            </w:tcBorders>
            <w:shd w:val="clear" w:color="000000" w:fill="B6D98D"/>
            <w:noWrap/>
            <w:vAlign w:val="center"/>
            <w:hideMark/>
          </w:tcPr>
          <w:p w14:paraId="6BD2719B"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0,92</w:t>
            </w:r>
          </w:p>
        </w:tc>
        <w:tc>
          <w:tcPr>
            <w:tcW w:w="1560" w:type="dxa"/>
            <w:tcBorders>
              <w:top w:val="single" w:sz="4" w:space="0" w:color="auto"/>
              <w:left w:val="single" w:sz="4" w:space="0" w:color="auto"/>
              <w:bottom w:val="single" w:sz="4" w:space="0" w:color="auto"/>
              <w:right w:val="single" w:sz="4" w:space="0" w:color="auto"/>
            </w:tcBorders>
            <w:shd w:val="clear" w:color="000000" w:fill="CBDF91"/>
            <w:noWrap/>
            <w:vAlign w:val="center"/>
            <w:hideMark/>
          </w:tcPr>
          <w:p w14:paraId="035D4711"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35,47</w:t>
            </w:r>
          </w:p>
        </w:tc>
      </w:tr>
      <w:tr w:rsidR="00AC330D" w:rsidRPr="0085439F" w14:paraId="32788FF3" w14:textId="77777777" w:rsidTr="003C72FE">
        <w:trPr>
          <w:trHeight w:val="250"/>
        </w:trPr>
        <w:tc>
          <w:tcPr>
            <w:tcW w:w="4760" w:type="dxa"/>
            <w:vMerge/>
            <w:tcBorders>
              <w:top w:val="nil"/>
              <w:left w:val="single" w:sz="4" w:space="0" w:color="auto"/>
              <w:bottom w:val="nil"/>
              <w:right w:val="single" w:sz="4" w:space="0" w:color="auto"/>
            </w:tcBorders>
            <w:vAlign w:val="center"/>
            <w:hideMark/>
          </w:tcPr>
          <w:p w14:paraId="2BF6CE42" w14:textId="77777777" w:rsidR="00AC330D" w:rsidRPr="0085439F" w:rsidRDefault="00AC330D" w:rsidP="003C72FE">
            <w:pPr>
              <w:spacing w:after="0" w:line="240" w:lineRule="auto"/>
              <w:rPr>
                <w:rFonts w:ascii="Arial" w:eastAsia="Times New Roman" w:hAnsi="Arial" w:cs="Arial"/>
                <w:sz w:val="20"/>
                <w:szCs w:val="20"/>
                <w:lang w:val="en-GB" w:eastAsia="tr-TR"/>
              </w:rPr>
            </w:pPr>
          </w:p>
        </w:tc>
        <w:tc>
          <w:tcPr>
            <w:tcW w:w="4880" w:type="dxa"/>
            <w:tcBorders>
              <w:top w:val="nil"/>
              <w:left w:val="single" w:sz="4" w:space="0" w:color="auto"/>
              <w:bottom w:val="single" w:sz="4" w:space="0" w:color="auto"/>
              <w:right w:val="single" w:sz="4" w:space="0" w:color="auto"/>
            </w:tcBorders>
            <w:shd w:val="clear" w:color="000000" w:fill="92D050"/>
            <w:vAlign w:val="center"/>
            <w:hideMark/>
          </w:tcPr>
          <w:p w14:paraId="365381D5" w14:textId="77777777" w:rsidR="00AC330D" w:rsidRPr="0085439F" w:rsidRDefault="00AC330D" w:rsidP="003C72FE">
            <w:pPr>
              <w:spacing w:after="0" w:line="240" w:lineRule="auto"/>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I am proficient in using Arduino.</w:t>
            </w:r>
          </w:p>
        </w:tc>
        <w:tc>
          <w:tcPr>
            <w:tcW w:w="1600" w:type="dxa"/>
            <w:tcBorders>
              <w:top w:val="nil"/>
              <w:left w:val="nil"/>
              <w:bottom w:val="single" w:sz="4" w:space="0" w:color="auto"/>
              <w:right w:val="single" w:sz="4" w:space="0" w:color="auto"/>
            </w:tcBorders>
            <w:shd w:val="clear" w:color="auto" w:fill="auto"/>
            <w:noWrap/>
            <w:vAlign w:val="center"/>
            <w:hideMark/>
          </w:tcPr>
          <w:p w14:paraId="3CA8A9A3"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2,47</w:t>
            </w:r>
          </w:p>
        </w:tc>
        <w:tc>
          <w:tcPr>
            <w:tcW w:w="1880" w:type="dxa"/>
            <w:tcBorders>
              <w:top w:val="nil"/>
              <w:left w:val="nil"/>
              <w:bottom w:val="single" w:sz="4" w:space="0" w:color="auto"/>
              <w:right w:val="single" w:sz="4" w:space="0" w:color="auto"/>
            </w:tcBorders>
            <w:shd w:val="clear" w:color="auto" w:fill="auto"/>
            <w:noWrap/>
            <w:vAlign w:val="center"/>
            <w:hideMark/>
          </w:tcPr>
          <w:p w14:paraId="2D80A337"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3,38</w:t>
            </w:r>
          </w:p>
        </w:tc>
        <w:tc>
          <w:tcPr>
            <w:tcW w:w="1480" w:type="dxa"/>
            <w:tcBorders>
              <w:top w:val="single" w:sz="4" w:space="0" w:color="auto"/>
              <w:left w:val="single" w:sz="4" w:space="0" w:color="auto"/>
              <w:bottom w:val="single" w:sz="4" w:space="0" w:color="auto"/>
              <w:right w:val="single" w:sz="4" w:space="0" w:color="auto"/>
            </w:tcBorders>
            <w:shd w:val="clear" w:color="000000" w:fill="B9D98E"/>
            <w:noWrap/>
            <w:vAlign w:val="center"/>
            <w:hideMark/>
          </w:tcPr>
          <w:p w14:paraId="3B023605"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0,91</w:t>
            </w:r>
          </w:p>
        </w:tc>
        <w:tc>
          <w:tcPr>
            <w:tcW w:w="1560" w:type="dxa"/>
            <w:tcBorders>
              <w:top w:val="single" w:sz="4" w:space="0" w:color="auto"/>
              <w:left w:val="single" w:sz="4" w:space="0" w:color="auto"/>
              <w:bottom w:val="single" w:sz="4" w:space="0" w:color="auto"/>
              <w:right w:val="single" w:sz="4" w:space="0" w:color="auto"/>
            </w:tcBorders>
            <w:shd w:val="clear" w:color="000000" w:fill="C7DE90"/>
            <w:noWrap/>
            <w:vAlign w:val="center"/>
            <w:hideMark/>
          </w:tcPr>
          <w:p w14:paraId="5EDF2AC4"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36,95</w:t>
            </w:r>
          </w:p>
        </w:tc>
      </w:tr>
      <w:tr w:rsidR="00AC330D" w:rsidRPr="0085439F" w14:paraId="1EEFD382" w14:textId="77777777" w:rsidTr="003C72FE">
        <w:trPr>
          <w:trHeight w:val="177"/>
        </w:trPr>
        <w:tc>
          <w:tcPr>
            <w:tcW w:w="4760" w:type="dxa"/>
            <w:vMerge w:val="restart"/>
            <w:tcBorders>
              <w:top w:val="nil"/>
              <w:left w:val="nil"/>
              <w:bottom w:val="nil"/>
              <w:right w:val="single" w:sz="4" w:space="0" w:color="auto"/>
            </w:tcBorders>
            <w:shd w:val="clear" w:color="000000" w:fill="FFFF00"/>
            <w:textDirection w:val="btLr"/>
            <w:vAlign w:val="center"/>
            <w:hideMark/>
          </w:tcPr>
          <w:p w14:paraId="56372296"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Electrical and Electronic Systems</w:t>
            </w:r>
          </w:p>
        </w:tc>
        <w:tc>
          <w:tcPr>
            <w:tcW w:w="4880" w:type="dxa"/>
            <w:tcBorders>
              <w:top w:val="nil"/>
              <w:left w:val="single" w:sz="4" w:space="0" w:color="auto"/>
              <w:bottom w:val="single" w:sz="4" w:space="0" w:color="auto"/>
              <w:right w:val="single" w:sz="4" w:space="0" w:color="auto"/>
            </w:tcBorders>
            <w:shd w:val="clear" w:color="000000" w:fill="FFFF00"/>
            <w:vAlign w:val="center"/>
            <w:hideMark/>
          </w:tcPr>
          <w:p w14:paraId="1C36AF02" w14:textId="77777777" w:rsidR="00AC330D" w:rsidRPr="0085439F" w:rsidRDefault="00AC330D" w:rsidP="003C72FE">
            <w:pPr>
              <w:spacing w:after="0" w:line="240" w:lineRule="auto"/>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I can develop electrical, electronic, and pressure circuits.</w:t>
            </w:r>
          </w:p>
        </w:tc>
        <w:tc>
          <w:tcPr>
            <w:tcW w:w="1600" w:type="dxa"/>
            <w:tcBorders>
              <w:top w:val="nil"/>
              <w:left w:val="nil"/>
              <w:bottom w:val="single" w:sz="4" w:space="0" w:color="auto"/>
              <w:right w:val="single" w:sz="4" w:space="0" w:color="auto"/>
            </w:tcBorders>
            <w:shd w:val="clear" w:color="auto" w:fill="auto"/>
            <w:noWrap/>
            <w:vAlign w:val="center"/>
            <w:hideMark/>
          </w:tcPr>
          <w:p w14:paraId="78E4A362"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2,64</w:t>
            </w:r>
          </w:p>
        </w:tc>
        <w:tc>
          <w:tcPr>
            <w:tcW w:w="1880" w:type="dxa"/>
            <w:tcBorders>
              <w:top w:val="nil"/>
              <w:left w:val="nil"/>
              <w:bottom w:val="single" w:sz="4" w:space="0" w:color="auto"/>
              <w:right w:val="single" w:sz="4" w:space="0" w:color="auto"/>
            </w:tcBorders>
            <w:shd w:val="clear" w:color="auto" w:fill="auto"/>
            <w:noWrap/>
            <w:vAlign w:val="center"/>
            <w:hideMark/>
          </w:tcPr>
          <w:p w14:paraId="765CE7A0"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3,51</w:t>
            </w:r>
          </w:p>
        </w:tc>
        <w:tc>
          <w:tcPr>
            <w:tcW w:w="1480" w:type="dxa"/>
            <w:tcBorders>
              <w:top w:val="single" w:sz="4" w:space="0" w:color="auto"/>
              <w:left w:val="single" w:sz="4" w:space="0" w:color="auto"/>
              <w:bottom w:val="single" w:sz="4" w:space="0" w:color="auto"/>
              <w:right w:val="single" w:sz="4" w:space="0" w:color="auto"/>
            </w:tcBorders>
            <w:shd w:val="clear" w:color="000000" w:fill="C3DC90"/>
            <w:noWrap/>
            <w:vAlign w:val="center"/>
            <w:hideMark/>
          </w:tcPr>
          <w:p w14:paraId="652EDD3C"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0,86</w:t>
            </w:r>
          </w:p>
        </w:tc>
        <w:tc>
          <w:tcPr>
            <w:tcW w:w="1560" w:type="dxa"/>
            <w:tcBorders>
              <w:top w:val="single" w:sz="4" w:space="0" w:color="auto"/>
              <w:left w:val="single" w:sz="4" w:space="0" w:color="auto"/>
              <w:bottom w:val="single" w:sz="4" w:space="0" w:color="auto"/>
              <w:right w:val="single" w:sz="4" w:space="0" w:color="auto"/>
            </w:tcBorders>
            <w:shd w:val="clear" w:color="000000" w:fill="D3E193"/>
            <w:noWrap/>
            <w:vAlign w:val="center"/>
            <w:hideMark/>
          </w:tcPr>
          <w:p w14:paraId="51EA273B"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32,59</w:t>
            </w:r>
          </w:p>
        </w:tc>
      </w:tr>
      <w:tr w:rsidR="00AC330D" w:rsidRPr="0085439F" w14:paraId="736CD124" w14:textId="77777777" w:rsidTr="003C72FE">
        <w:trPr>
          <w:trHeight w:val="500"/>
        </w:trPr>
        <w:tc>
          <w:tcPr>
            <w:tcW w:w="4760" w:type="dxa"/>
            <w:vMerge/>
            <w:tcBorders>
              <w:top w:val="nil"/>
              <w:left w:val="nil"/>
              <w:bottom w:val="nil"/>
              <w:right w:val="single" w:sz="4" w:space="0" w:color="auto"/>
            </w:tcBorders>
            <w:vAlign w:val="center"/>
            <w:hideMark/>
          </w:tcPr>
          <w:p w14:paraId="7191EA3B" w14:textId="77777777" w:rsidR="00AC330D" w:rsidRPr="0085439F" w:rsidRDefault="00AC330D" w:rsidP="003C72FE">
            <w:pPr>
              <w:spacing w:after="0" w:line="240" w:lineRule="auto"/>
              <w:rPr>
                <w:rFonts w:ascii="Arial" w:eastAsia="Times New Roman" w:hAnsi="Arial" w:cs="Arial"/>
                <w:sz w:val="20"/>
                <w:szCs w:val="20"/>
                <w:lang w:val="en-GB" w:eastAsia="tr-TR"/>
              </w:rPr>
            </w:pPr>
          </w:p>
        </w:tc>
        <w:tc>
          <w:tcPr>
            <w:tcW w:w="4880" w:type="dxa"/>
            <w:tcBorders>
              <w:top w:val="nil"/>
              <w:left w:val="single" w:sz="4" w:space="0" w:color="auto"/>
              <w:bottom w:val="single" w:sz="4" w:space="0" w:color="auto"/>
              <w:right w:val="single" w:sz="4" w:space="0" w:color="auto"/>
            </w:tcBorders>
            <w:shd w:val="clear" w:color="000000" w:fill="FFFF00"/>
            <w:vAlign w:val="center"/>
            <w:hideMark/>
          </w:tcPr>
          <w:p w14:paraId="05D3C8A2" w14:textId="77777777" w:rsidR="00AC330D" w:rsidRPr="0085439F" w:rsidRDefault="00AC330D" w:rsidP="003C72FE">
            <w:pPr>
              <w:spacing w:after="0" w:line="240" w:lineRule="auto"/>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I can design technical systems with attention to dimension compatibility and part selection.</w:t>
            </w:r>
          </w:p>
        </w:tc>
        <w:tc>
          <w:tcPr>
            <w:tcW w:w="1600" w:type="dxa"/>
            <w:tcBorders>
              <w:top w:val="nil"/>
              <w:left w:val="nil"/>
              <w:bottom w:val="single" w:sz="4" w:space="0" w:color="auto"/>
              <w:right w:val="single" w:sz="4" w:space="0" w:color="auto"/>
            </w:tcBorders>
            <w:shd w:val="clear" w:color="auto" w:fill="auto"/>
            <w:noWrap/>
            <w:vAlign w:val="center"/>
            <w:hideMark/>
          </w:tcPr>
          <w:p w14:paraId="28C4913F"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2,80</w:t>
            </w:r>
          </w:p>
        </w:tc>
        <w:tc>
          <w:tcPr>
            <w:tcW w:w="1880" w:type="dxa"/>
            <w:tcBorders>
              <w:top w:val="nil"/>
              <w:left w:val="nil"/>
              <w:bottom w:val="single" w:sz="4" w:space="0" w:color="auto"/>
              <w:right w:val="single" w:sz="4" w:space="0" w:color="auto"/>
            </w:tcBorders>
            <w:shd w:val="clear" w:color="auto" w:fill="auto"/>
            <w:noWrap/>
            <w:vAlign w:val="center"/>
            <w:hideMark/>
          </w:tcPr>
          <w:p w14:paraId="1804DFAD"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3,59</w:t>
            </w:r>
          </w:p>
        </w:tc>
        <w:tc>
          <w:tcPr>
            <w:tcW w:w="1480" w:type="dxa"/>
            <w:tcBorders>
              <w:top w:val="single" w:sz="4" w:space="0" w:color="auto"/>
              <w:left w:val="single" w:sz="4" w:space="0" w:color="auto"/>
              <w:bottom w:val="single" w:sz="4" w:space="0" w:color="auto"/>
              <w:right w:val="single" w:sz="4" w:space="0" w:color="auto"/>
            </w:tcBorders>
            <w:shd w:val="clear" w:color="000000" w:fill="D1E193"/>
            <w:noWrap/>
            <w:vAlign w:val="center"/>
            <w:hideMark/>
          </w:tcPr>
          <w:p w14:paraId="0E05B5C2"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0,79</w:t>
            </w:r>
          </w:p>
        </w:tc>
        <w:tc>
          <w:tcPr>
            <w:tcW w:w="1560" w:type="dxa"/>
            <w:tcBorders>
              <w:top w:val="single" w:sz="4" w:space="0" w:color="auto"/>
              <w:left w:val="single" w:sz="4" w:space="0" w:color="auto"/>
              <w:bottom w:val="single" w:sz="4" w:space="0" w:color="auto"/>
              <w:right w:val="single" w:sz="4" w:space="0" w:color="auto"/>
            </w:tcBorders>
            <w:shd w:val="clear" w:color="000000" w:fill="DFE596"/>
            <w:noWrap/>
            <w:vAlign w:val="center"/>
            <w:hideMark/>
          </w:tcPr>
          <w:p w14:paraId="0C1A9903"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28,06</w:t>
            </w:r>
          </w:p>
        </w:tc>
      </w:tr>
      <w:tr w:rsidR="00AC330D" w:rsidRPr="0085439F" w14:paraId="63AC5EF7" w14:textId="77777777" w:rsidTr="003C72FE">
        <w:trPr>
          <w:trHeight w:val="500"/>
        </w:trPr>
        <w:tc>
          <w:tcPr>
            <w:tcW w:w="4760" w:type="dxa"/>
            <w:vMerge/>
            <w:tcBorders>
              <w:top w:val="nil"/>
              <w:left w:val="nil"/>
              <w:bottom w:val="nil"/>
              <w:right w:val="single" w:sz="4" w:space="0" w:color="auto"/>
            </w:tcBorders>
            <w:vAlign w:val="center"/>
            <w:hideMark/>
          </w:tcPr>
          <w:p w14:paraId="30A0561A" w14:textId="77777777" w:rsidR="00AC330D" w:rsidRPr="0085439F" w:rsidRDefault="00AC330D" w:rsidP="003C72FE">
            <w:pPr>
              <w:spacing w:after="0" w:line="240" w:lineRule="auto"/>
              <w:rPr>
                <w:rFonts w:ascii="Arial" w:eastAsia="Times New Roman" w:hAnsi="Arial" w:cs="Arial"/>
                <w:sz w:val="20"/>
                <w:szCs w:val="20"/>
                <w:lang w:val="en-GB" w:eastAsia="tr-TR"/>
              </w:rPr>
            </w:pPr>
          </w:p>
        </w:tc>
        <w:tc>
          <w:tcPr>
            <w:tcW w:w="4880" w:type="dxa"/>
            <w:tcBorders>
              <w:top w:val="nil"/>
              <w:left w:val="single" w:sz="4" w:space="0" w:color="auto"/>
              <w:bottom w:val="single" w:sz="4" w:space="0" w:color="auto"/>
              <w:right w:val="single" w:sz="4" w:space="0" w:color="auto"/>
            </w:tcBorders>
            <w:shd w:val="clear" w:color="000000" w:fill="FFFF00"/>
            <w:vAlign w:val="center"/>
            <w:hideMark/>
          </w:tcPr>
          <w:p w14:paraId="1213FF63" w14:textId="77777777" w:rsidR="00AC330D" w:rsidRPr="0085439F" w:rsidRDefault="00AC330D" w:rsidP="003C72FE">
            <w:pPr>
              <w:spacing w:after="0" w:line="240" w:lineRule="auto"/>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I can understand technical documents and draw circuit diagrams and part lists.</w:t>
            </w:r>
          </w:p>
        </w:tc>
        <w:tc>
          <w:tcPr>
            <w:tcW w:w="1600" w:type="dxa"/>
            <w:tcBorders>
              <w:top w:val="nil"/>
              <w:left w:val="nil"/>
              <w:bottom w:val="single" w:sz="4" w:space="0" w:color="auto"/>
              <w:right w:val="single" w:sz="4" w:space="0" w:color="auto"/>
            </w:tcBorders>
            <w:shd w:val="clear" w:color="auto" w:fill="auto"/>
            <w:noWrap/>
            <w:vAlign w:val="center"/>
            <w:hideMark/>
          </w:tcPr>
          <w:p w14:paraId="24392793"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2,92</w:t>
            </w:r>
          </w:p>
        </w:tc>
        <w:tc>
          <w:tcPr>
            <w:tcW w:w="1880" w:type="dxa"/>
            <w:tcBorders>
              <w:top w:val="nil"/>
              <w:left w:val="nil"/>
              <w:bottom w:val="single" w:sz="4" w:space="0" w:color="auto"/>
              <w:right w:val="single" w:sz="4" w:space="0" w:color="auto"/>
            </w:tcBorders>
            <w:shd w:val="clear" w:color="auto" w:fill="auto"/>
            <w:noWrap/>
            <w:vAlign w:val="center"/>
            <w:hideMark/>
          </w:tcPr>
          <w:p w14:paraId="3FAFE521"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3,54</w:t>
            </w:r>
          </w:p>
        </w:tc>
        <w:tc>
          <w:tcPr>
            <w:tcW w:w="1480" w:type="dxa"/>
            <w:tcBorders>
              <w:top w:val="single" w:sz="4" w:space="0" w:color="auto"/>
              <w:left w:val="single" w:sz="4" w:space="0" w:color="auto"/>
              <w:bottom w:val="single" w:sz="4" w:space="0" w:color="auto"/>
              <w:right w:val="single" w:sz="4" w:space="0" w:color="auto"/>
            </w:tcBorders>
            <w:shd w:val="clear" w:color="000000" w:fill="F1EB99"/>
            <w:noWrap/>
            <w:vAlign w:val="center"/>
            <w:hideMark/>
          </w:tcPr>
          <w:p w14:paraId="59F5FBB4"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0,62</w:t>
            </w:r>
          </w:p>
        </w:tc>
        <w:tc>
          <w:tcPr>
            <w:tcW w:w="1560" w:type="dxa"/>
            <w:tcBorders>
              <w:top w:val="single" w:sz="4" w:space="0" w:color="auto"/>
              <w:left w:val="single" w:sz="4" w:space="0" w:color="auto"/>
              <w:bottom w:val="single" w:sz="4" w:space="0" w:color="auto"/>
              <w:right w:val="single" w:sz="4" w:space="0" w:color="auto"/>
            </w:tcBorders>
            <w:shd w:val="clear" w:color="000000" w:fill="F2EB9A"/>
            <w:noWrap/>
            <w:vAlign w:val="center"/>
            <w:hideMark/>
          </w:tcPr>
          <w:p w14:paraId="4CC604A0"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21,35</w:t>
            </w:r>
          </w:p>
        </w:tc>
      </w:tr>
      <w:tr w:rsidR="00AC330D" w:rsidRPr="0085439F" w14:paraId="3F93AD10" w14:textId="77777777" w:rsidTr="003C72FE">
        <w:trPr>
          <w:trHeight w:val="99"/>
        </w:trPr>
        <w:tc>
          <w:tcPr>
            <w:tcW w:w="4760" w:type="dxa"/>
            <w:vMerge w:val="restart"/>
            <w:tcBorders>
              <w:top w:val="single" w:sz="4" w:space="0" w:color="auto"/>
              <w:left w:val="single" w:sz="4" w:space="0" w:color="auto"/>
              <w:bottom w:val="single" w:sz="4" w:space="0" w:color="000000"/>
              <w:right w:val="single" w:sz="4" w:space="0" w:color="auto"/>
            </w:tcBorders>
            <w:shd w:val="clear" w:color="000000" w:fill="00B0F0"/>
            <w:textDirection w:val="btLr"/>
            <w:vAlign w:val="center"/>
            <w:hideMark/>
          </w:tcPr>
          <w:p w14:paraId="66C418B2"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Process Automation and Control Systems</w:t>
            </w:r>
          </w:p>
        </w:tc>
        <w:tc>
          <w:tcPr>
            <w:tcW w:w="4880" w:type="dxa"/>
            <w:tcBorders>
              <w:top w:val="nil"/>
              <w:left w:val="single" w:sz="4" w:space="0" w:color="auto"/>
              <w:bottom w:val="single" w:sz="4" w:space="0" w:color="auto"/>
              <w:right w:val="single" w:sz="4" w:space="0" w:color="auto"/>
            </w:tcBorders>
            <w:shd w:val="clear" w:color="000000" w:fill="00B0F0"/>
            <w:vAlign w:val="center"/>
            <w:hideMark/>
          </w:tcPr>
          <w:p w14:paraId="0BF4653F" w14:textId="77777777" w:rsidR="00AC330D" w:rsidRPr="0085439F" w:rsidRDefault="00AC330D" w:rsidP="003C72FE">
            <w:pPr>
              <w:spacing w:after="0" w:line="240" w:lineRule="auto"/>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I understand Piping and Instrumentation Diagram (PID) drawings.</w:t>
            </w:r>
          </w:p>
        </w:tc>
        <w:tc>
          <w:tcPr>
            <w:tcW w:w="1600" w:type="dxa"/>
            <w:tcBorders>
              <w:top w:val="nil"/>
              <w:left w:val="nil"/>
              <w:bottom w:val="single" w:sz="4" w:space="0" w:color="auto"/>
              <w:right w:val="single" w:sz="4" w:space="0" w:color="auto"/>
            </w:tcBorders>
            <w:shd w:val="clear" w:color="auto" w:fill="auto"/>
            <w:noWrap/>
            <w:vAlign w:val="center"/>
            <w:hideMark/>
          </w:tcPr>
          <w:p w14:paraId="39DCC9AD"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1,83</w:t>
            </w:r>
          </w:p>
        </w:tc>
        <w:tc>
          <w:tcPr>
            <w:tcW w:w="1880" w:type="dxa"/>
            <w:tcBorders>
              <w:top w:val="nil"/>
              <w:left w:val="nil"/>
              <w:bottom w:val="single" w:sz="4" w:space="0" w:color="auto"/>
              <w:right w:val="single" w:sz="4" w:space="0" w:color="auto"/>
            </w:tcBorders>
            <w:shd w:val="clear" w:color="auto" w:fill="auto"/>
            <w:noWrap/>
            <w:vAlign w:val="center"/>
            <w:hideMark/>
          </w:tcPr>
          <w:p w14:paraId="6631B6A1"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2,94</w:t>
            </w:r>
          </w:p>
        </w:tc>
        <w:tc>
          <w:tcPr>
            <w:tcW w:w="1480" w:type="dxa"/>
            <w:tcBorders>
              <w:top w:val="single" w:sz="4" w:space="0" w:color="auto"/>
              <w:left w:val="single" w:sz="4" w:space="0" w:color="auto"/>
              <w:bottom w:val="single" w:sz="4" w:space="0" w:color="auto"/>
              <w:right w:val="single" w:sz="4" w:space="0" w:color="auto"/>
            </w:tcBorders>
            <w:shd w:val="clear" w:color="000000" w:fill="93CD85"/>
            <w:noWrap/>
            <w:vAlign w:val="center"/>
            <w:hideMark/>
          </w:tcPr>
          <w:p w14:paraId="1C3834F4"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1,11</w:t>
            </w:r>
          </w:p>
        </w:tc>
        <w:tc>
          <w:tcPr>
            <w:tcW w:w="1560" w:type="dxa"/>
            <w:tcBorders>
              <w:top w:val="single" w:sz="4" w:space="0" w:color="auto"/>
              <w:left w:val="single" w:sz="4" w:space="0" w:color="auto"/>
              <w:bottom w:val="single" w:sz="4" w:space="0" w:color="auto"/>
              <w:right w:val="single" w:sz="4" w:space="0" w:color="auto"/>
            </w:tcBorders>
            <w:shd w:val="clear" w:color="000000" w:fill="85C983"/>
            <w:noWrap/>
            <w:vAlign w:val="center"/>
            <w:hideMark/>
          </w:tcPr>
          <w:p w14:paraId="33542EC9"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60,50</w:t>
            </w:r>
          </w:p>
        </w:tc>
      </w:tr>
      <w:tr w:rsidR="00AC330D" w:rsidRPr="0085439F" w14:paraId="448B334C" w14:textId="77777777" w:rsidTr="003C72FE">
        <w:trPr>
          <w:trHeight w:val="205"/>
        </w:trPr>
        <w:tc>
          <w:tcPr>
            <w:tcW w:w="4760" w:type="dxa"/>
            <w:vMerge/>
            <w:tcBorders>
              <w:top w:val="single" w:sz="4" w:space="0" w:color="auto"/>
              <w:left w:val="single" w:sz="4" w:space="0" w:color="auto"/>
              <w:bottom w:val="single" w:sz="4" w:space="0" w:color="000000"/>
              <w:right w:val="single" w:sz="4" w:space="0" w:color="auto"/>
            </w:tcBorders>
            <w:vAlign w:val="center"/>
            <w:hideMark/>
          </w:tcPr>
          <w:p w14:paraId="1F6302B3" w14:textId="77777777" w:rsidR="00AC330D" w:rsidRPr="0085439F" w:rsidRDefault="00AC330D" w:rsidP="003C72FE">
            <w:pPr>
              <w:spacing w:after="0" w:line="240" w:lineRule="auto"/>
              <w:rPr>
                <w:rFonts w:ascii="Arial" w:eastAsia="Times New Roman" w:hAnsi="Arial" w:cs="Arial"/>
                <w:sz w:val="20"/>
                <w:szCs w:val="20"/>
                <w:lang w:val="en-GB" w:eastAsia="tr-TR"/>
              </w:rPr>
            </w:pPr>
          </w:p>
        </w:tc>
        <w:tc>
          <w:tcPr>
            <w:tcW w:w="4880" w:type="dxa"/>
            <w:tcBorders>
              <w:top w:val="nil"/>
              <w:left w:val="single" w:sz="4" w:space="0" w:color="auto"/>
              <w:bottom w:val="single" w:sz="4" w:space="0" w:color="auto"/>
              <w:right w:val="single" w:sz="4" w:space="0" w:color="auto"/>
            </w:tcBorders>
            <w:shd w:val="clear" w:color="000000" w:fill="00B0F0"/>
            <w:vAlign w:val="center"/>
            <w:hideMark/>
          </w:tcPr>
          <w:p w14:paraId="346B563C" w14:textId="77777777" w:rsidR="00AC330D" w:rsidRPr="0085439F" w:rsidRDefault="00AC330D" w:rsidP="003C72FE">
            <w:pPr>
              <w:spacing w:after="0" w:line="240" w:lineRule="auto"/>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I am knowledgeable about control systems used in process automation.</w:t>
            </w:r>
          </w:p>
        </w:tc>
        <w:tc>
          <w:tcPr>
            <w:tcW w:w="1600" w:type="dxa"/>
            <w:tcBorders>
              <w:top w:val="nil"/>
              <w:left w:val="nil"/>
              <w:bottom w:val="single" w:sz="4" w:space="0" w:color="auto"/>
              <w:right w:val="single" w:sz="4" w:space="0" w:color="auto"/>
            </w:tcBorders>
            <w:shd w:val="clear" w:color="auto" w:fill="auto"/>
            <w:noWrap/>
            <w:vAlign w:val="center"/>
            <w:hideMark/>
          </w:tcPr>
          <w:p w14:paraId="14D80109"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2,92</w:t>
            </w:r>
          </w:p>
        </w:tc>
        <w:tc>
          <w:tcPr>
            <w:tcW w:w="1880" w:type="dxa"/>
            <w:tcBorders>
              <w:top w:val="nil"/>
              <w:left w:val="nil"/>
              <w:bottom w:val="single" w:sz="4" w:space="0" w:color="auto"/>
              <w:right w:val="single" w:sz="4" w:space="0" w:color="auto"/>
            </w:tcBorders>
            <w:shd w:val="clear" w:color="auto" w:fill="auto"/>
            <w:noWrap/>
            <w:vAlign w:val="center"/>
            <w:hideMark/>
          </w:tcPr>
          <w:p w14:paraId="3DAC6374"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3,16</w:t>
            </w:r>
          </w:p>
        </w:tc>
        <w:tc>
          <w:tcPr>
            <w:tcW w:w="1480" w:type="dxa"/>
            <w:tcBorders>
              <w:top w:val="single" w:sz="4" w:space="0" w:color="auto"/>
              <w:left w:val="single" w:sz="4" w:space="0" w:color="auto"/>
              <w:bottom w:val="single" w:sz="4" w:space="0" w:color="auto"/>
              <w:right w:val="single" w:sz="4" w:space="0" w:color="auto"/>
            </w:tcBorders>
            <w:shd w:val="clear" w:color="000000" w:fill="6EC27E"/>
            <w:noWrap/>
            <w:vAlign w:val="center"/>
            <w:hideMark/>
          </w:tcPr>
          <w:p w14:paraId="197020ED"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1,30</w:t>
            </w:r>
          </w:p>
        </w:tc>
        <w:tc>
          <w:tcPr>
            <w:tcW w:w="1560" w:type="dxa"/>
            <w:tcBorders>
              <w:top w:val="single" w:sz="4" w:space="0" w:color="auto"/>
              <w:left w:val="single" w:sz="4" w:space="0" w:color="auto"/>
              <w:bottom w:val="single" w:sz="4" w:space="0" w:color="auto"/>
              <w:right w:val="single" w:sz="4" w:space="0" w:color="auto"/>
            </w:tcBorders>
            <w:shd w:val="clear" w:color="000000" w:fill="6BC17D"/>
            <w:noWrap/>
            <w:vAlign w:val="center"/>
            <w:hideMark/>
          </w:tcPr>
          <w:p w14:paraId="7DABD805"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69,66</w:t>
            </w:r>
          </w:p>
        </w:tc>
      </w:tr>
      <w:tr w:rsidR="00AC330D" w:rsidRPr="0085439F" w14:paraId="464CA288" w14:textId="77777777" w:rsidTr="003C72FE">
        <w:trPr>
          <w:trHeight w:val="250"/>
        </w:trPr>
        <w:tc>
          <w:tcPr>
            <w:tcW w:w="4760" w:type="dxa"/>
            <w:vMerge/>
            <w:tcBorders>
              <w:top w:val="single" w:sz="4" w:space="0" w:color="auto"/>
              <w:left w:val="single" w:sz="4" w:space="0" w:color="auto"/>
              <w:bottom w:val="single" w:sz="4" w:space="0" w:color="000000"/>
              <w:right w:val="single" w:sz="4" w:space="0" w:color="auto"/>
            </w:tcBorders>
            <w:vAlign w:val="center"/>
            <w:hideMark/>
          </w:tcPr>
          <w:p w14:paraId="2B3BD1A3" w14:textId="77777777" w:rsidR="00AC330D" w:rsidRPr="0085439F" w:rsidRDefault="00AC330D" w:rsidP="003C72FE">
            <w:pPr>
              <w:spacing w:after="0" w:line="240" w:lineRule="auto"/>
              <w:rPr>
                <w:rFonts w:ascii="Arial" w:eastAsia="Times New Roman" w:hAnsi="Arial" w:cs="Arial"/>
                <w:sz w:val="20"/>
                <w:szCs w:val="20"/>
                <w:lang w:val="en-GB" w:eastAsia="tr-TR"/>
              </w:rPr>
            </w:pPr>
          </w:p>
        </w:tc>
        <w:tc>
          <w:tcPr>
            <w:tcW w:w="4880" w:type="dxa"/>
            <w:tcBorders>
              <w:top w:val="nil"/>
              <w:left w:val="single" w:sz="4" w:space="0" w:color="auto"/>
              <w:bottom w:val="single" w:sz="4" w:space="0" w:color="auto"/>
              <w:right w:val="single" w:sz="4" w:space="0" w:color="auto"/>
            </w:tcBorders>
            <w:shd w:val="clear" w:color="000000" w:fill="00B0F0"/>
            <w:vAlign w:val="center"/>
            <w:hideMark/>
          </w:tcPr>
          <w:p w14:paraId="30E62AB0" w14:textId="77777777" w:rsidR="00AC330D" w:rsidRPr="0085439F" w:rsidRDefault="00AC330D" w:rsidP="003C72FE">
            <w:pPr>
              <w:spacing w:after="0" w:line="240" w:lineRule="auto"/>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I am knowledgeable about process automation.</w:t>
            </w:r>
          </w:p>
        </w:tc>
        <w:tc>
          <w:tcPr>
            <w:tcW w:w="1600" w:type="dxa"/>
            <w:tcBorders>
              <w:top w:val="nil"/>
              <w:left w:val="nil"/>
              <w:bottom w:val="single" w:sz="4" w:space="0" w:color="auto"/>
              <w:right w:val="single" w:sz="4" w:space="0" w:color="auto"/>
            </w:tcBorders>
            <w:shd w:val="clear" w:color="auto" w:fill="auto"/>
            <w:noWrap/>
            <w:vAlign w:val="center"/>
            <w:hideMark/>
          </w:tcPr>
          <w:p w14:paraId="09007EED"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1,91</w:t>
            </w:r>
          </w:p>
        </w:tc>
        <w:tc>
          <w:tcPr>
            <w:tcW w:w="1880" w:type="dxa"/>
            <w:tcBorders>
              <w:top w:val="nil"/>
              <w:left w:val="nil"/>
              <w:bottom w:val="single" w:sz="4" w:space="0" w:color="auto"/>
              <w:right w:val="single" w:sz="4" w:space="0" w:color="auto"/>
            </w:tcBorders>
            <w:shd w:val="clear" w:color="auto" w:fill="auto"/>
            <w:noWrap/>
            <w:vAlign w:val="center"/>
            <w:hideMark/>
          </w:tcPr>
          <w:p w14:paraId="73120D88"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3,19</w:t>
            </w:r>
          </w:p>
        </w:tc>
        <w:tc>
          <w:tcPr>
            <w:tcW w:w="1480" w:type="dxa"/>
            <w:tcBorders>
              <w:top w:val="single" w:sz="4" w:space="0" w:color="auto"/>
              <w:left w:val="single" w:sz="4" w:space="0" w:color="auto"/>
              <w:bottom w:val="single" w:sz="4" w:space="0" w:color="auto"/>
              <w:right w:val="single" w:sz="4" w:space="0" w:color="auto"/>
            </w:tcBorders>
            <w:shd w:val="clear" w:color="000000" w:fill="70C37E"/>
            <w:noWrap/>
            <w:vAlign w:val="center"/>
            <w:hideMark/>
          </w:tcPr>
          <w:p w14:paraId="169E0688"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1,28</w:t>
            </w:r>
          </w:p>
        </w:tc>
        <w:tc>
          <w:tcPr>
            <w:tcW w:w="1560" w:type="dxa"/>
            <w:tcBorders>
              <w:top w:val="single" w:sz="4" w:space="0" w:color="auto"/>
              <w:left w:val="single" w:sz="4" w:space="0" w:color="auto"/>
              <w:bottom w:val="single" w:sz="4" w:space="0" w:color="auto"/>
              <w:right w:val="single" w:sz="4" w:space="0" w:color="auto"/>
            </w:tcBorders>
            <w:shd w:val="clear" w:color="000000" w:fill="72C37F"/>
            <w:noWrap/>
            <w:vAlign w:val="center"/>
            <w:hideMark/>
          </w:tcPr>
          <w:p w14:paraId="476D4714"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67,32</w:t>
            </w:r>
          </w:p>
        </w:tc>
      </w:tr>
      <w:tr w:rsidR="00AC330D" w:rsidRPr="0085439F" w14:paraId="7D14C93B" w14:textId="77777777" w:rsidTr="003C72FE">
        <w:trPr>
          <w:trHeight w:val="500"/>
        </w:trPr>
        <w:tc>
          <w:tcPr>
            <w:tcW w:w="4760" w:type="dxa"/>
            <w:vMerge/>
            <w:tcBorders>
              <w:top w:val="single" w:sz="4" w:space="0" w:color="auto"/>
              <w:left w:val="single" w:sz="4" w:space="0" w:color="auto"/>
              <w:bottom w:val="single" w:sz="4" w:space="0" w:color="000000"/>
              <w:right w:val="single" w:sz="4" w:space="0" w:color="auto"/>
            </w:tcBorders>
            <w:vAlign w:val="center"/>
            <w:hideMark/>
          </w:tcPr>
          <w:p w14:paraId="05041433" w14:textId="77777777" w:rsidR="00AC330D" w:rsidRPr="0085439F" w:rsidRDefault="00AC330D" w:rsidP="003C72FE">
            <w:pPr>
              <w:spacing w:after="0" w:line="240" w:lineRule="auto"/>
              <w:rPr>
                <w:rFonts w:ascii="Arial" w:eastAsia="Times New Roman" w:hAnsi="Arial" w:cs="Arial"/>
                <w:sz w:val="20"/>
                <w:szCs w:val="20"/>
                <w:lang w:val="en-GB" w:eastAsia="tr-TR"/>
              </w:rPr>
            </w:pPr>
          </w:p>
        </w:tc>
        <w:tc>
          <w:tcPr>
            <w:tcW w:w="4880" w:type="dxa"/>
            <w:tcBorders>
              <w:top w:val="nil"/>
              <w:left w:val="single" w:sz="4" w:space="0" w:color="auto"/>
              <w:bottom w:val="single" w:sz="4" w:space="0" w:color="auto"/>
              <w:right w:val="single" w:sz="4" w:space="0" w:color="auto"/>
            </w:tcBorders>
            <w:shd w:val="clear" w:color="000000" w:fill="00B0F0"/>
            <w:vAlign w:val="center"/>
            <w:hideMark/>
          </w:tcPr>
          <w:p w14:paraId="0887A55F" w14:textId="77777777" w:rsidR="00AC330D" w:rsidRPr="0085439F" w:rsidRDefault="00AC330D" w:rsidP="003C72FE">
            <w:pPr>
              <w:spacing w:after="0" w:line="240" w:lineRule="auto"/>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I am knowledgeable about circuit elements, sensors, and pump calculations used in process automation.</w:t>
            </w:r>
          </w:p>
        </w:tc>
        <w:tc>
          <w:tcPr>
            <w:tcW w:w="1600" w:type="dxa"/>
            <w:tcBorders>
              <w:top w:val="nil"/>
              <w:left w:val="nil"/>
              <w:bottom w:val="single" w:sz="4" w:space="0" w:color="auto"/>
              <w:right w:val="single" w:sz="4" w:space="0" w:color="auto"/>
            </w:tcBorders>
            <w:shd w:val="clear" w:color="auto" w:fill="auto"/>
            <w:noWrap/>
            <w:vAlign w:val="center"/>
            <w:hideMark/>
          </w:tcPr>
          <w:p w14:paraId="56DFF3DE"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1,99</w:t>
            </w:r>
          </w:p>
        </w:tc>
        <w:tc>
          <w:tcPr>
            <w:tcW w:w="1880" w:type="dxa"/>
            <w:tcBorders>
              <w:top w:val="nil"/>
              <w:left w:val="nil"/>
              <w:bottom w:val="single" w:sz="4" w:space="0" w:color="auto"/>
              <w:right w:val="single" w:sz="4" w:space="0" w:color="auto"/>
            </w:tcBorders>
            <w:shd w:val="clear" w:color="auto" w:fill="auto"/>
            <w:noWrap/>
            <w:vAlign w:val="center"/>
            <w:hideMark/>
          </w:tcPr>
          <w:p w14:paraId="689B7AFD"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3,16</w:t>
            </w:r>
          </w:p>
        </w:tc>
        <w:tc>
          <w:tcPr>
            <w:tcW w:w="1480" w:type="dxa"/>
            <w:tcBorders>
              <w:top w:val="single" w:sz="4" w:space="0" w:color="auto"/>
              <w:left w:val="single" w:sz="4" w:space="0" w:color="auto"/>
              <w:bottom w:val="single" w:sz="4" w:space="0" w:color="auto"/>
              <w:right w:val="single" w:sz="4" w:space="0" w:color="auto"/>
            </w:tcBorders>
            <w:shd w:val="clear" w:color="000000" w:fill="87CA83"/>
            <w:noWrap/>
            <w:vAlign w:val="center"/>
            <w:hideMark/>
          </w:tcPr>
          <w:p w14:paraId="2FCA38F7"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1,17</w:t>
            </w:r>
          </w:p>
        </w:tc>
        <w:tc>
          <w:tcPr>
            <w:tcW w:w="1560" w:type="dxa"/>
            <w:tcBorders>
              <w:top w:val="single" w:sz="4" w:space="0" w:color="auto"/>
              <w:left w:val="single" w:sz="4" w:space="0" w:color="auto"/>
              <w:bottom w:val="single" w:sz="4" w:space="0" w:color="auto"/>
              <w:right w:val="single" w:sz="4" w:space="0" w:color="auto"/>
            </w:tcBorders>
            <w:shd w:val="clear" w:color="000000" w:fill="8ACB84"/>
            <w:noWrap/>
            <w:vAlign w:val="center"/>
            <w:hideMark/>
          </w:tcPr>
          <w:p w14:paraId="7BF83BA3"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58,61</w:t>
            </w:r>
          </w:p>
        </w:tc>
      </w:tr>
      <w:tr w:rsidR="00AC330D" w:rsidRPr="0085439F" w14:paraId="18F95DEF" w14:textId="77777777" w:rsidTr="003C72FE">
        <w:trPr>
          <w:trHeight w:val="507"/>
        </w:trPr>
        <w:tc>
          <w:tcPr>
            <w:tcW w:w="4760" w:type="dxa"/>
            <w:vMerge w:val="restart"/>
            <w:tcBorders>
              <w:top w:val="nil"/>
              <w:left w:val="single" w:sz="4" w:space="0" w:color="auto"/>
              <w:bottom w:val="single" w:sz="4" w:space="0" w:color="000000"/>
              <w:right w:val="single" w:sz="4" w:space="0" w:color="auto"/>
            </w:tcBorders>
            <w:shd w:val="clear" w:color="000000" w:fill="F4B084"/>
            <w:textDirection w:val="btLr"/>
            <w:vAlign w:val="center"/>
            <w:hideMark/>
          </w:tcPr>
          <w:p w14:paraId="2178E7BA"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General Industrial Knowledge</w:t>
            </w:r>
          </w:p>
        </w:tc>
        <w:tc>
          <w:tcPr>
            <w:tcW w:w="4880" w:type="dxa"/>
            <w:tcBorders>
              <w:top w:val="nil"/>
              <w:left w:val="single" w:sz="4" w:space="0" w:color="auto"/>
              <w:bottom w:val="single" w:sz="4" w:space="0" w:color="auto"/>
              <w:right w:val="single" w:sz="4" w:space="0" w:color="auto"/>
            </w:tcBorders>
            <w:shd w:val="clear" w:color="000000" w:fill="F4B084"/>
            <w:vAlign w:val="center"/>
            <w:hideMark/>
          </w:tcPr>
          <w:p w14:paraId="365E97D3" w14:textId="77777777" w:rsidR="00AC330D" w:rsidRPr="0085439F" w:rsidRDefault="00AC330D" w:rsidP="003C72FE">
            <w:pPr>
              <w:spacing w:after="0" w:line="240" w:lineRule="auto"/>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I know the components that make up a smart factory.</w:t>
            </w:r>
          </w:p>
        </w:tc>
        <w:tc>
          <w:tcPr>
            <w:tcW w:w="1600" w:type="dxa"/>
            <w:tcBorders>
              <w:top w:val="nil"/>
              <w:left w:val="nil"/>
              <w:bottom w:val="single" w:sz="4" w:space="0" w:color="auto"/>
              <w:right w:val="single" w:sz="4" w:space="0" w:color="auto"/>
            </w:tcBorders>
            <w:shd w:val="clear" w:color="auto" w:fill="auto"/>
            <w:noWrap/>
            <w:vAlign w:val="center"/>
            <w:hideMark/>
          </w:tcPr>
          <w:p w14:paraId="65F3378B"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2,29</w:t>
            </w:r>
          </w:p>
        </w:tc>
        <w:tc>
          <w:tcPr>
            <w:tcW w:w="1880" w:type="dxa"/>
            <w:tcBorders>
              <w:top w:val="nil"/>
              <w:left w:val="nil"/>
              <w:bottom w:val="single" w:sz="4" w:space="0" w:color="auto"/>
              <w:right w:val="single" w:sz="4" w:space="0" w:color="auto"/>
            </w:tcBorders>
            <w:shd w:val="clear" w:color="auto" w:fill="auto"/>
            <w:noWrap/>
            <w:vAlign w:val="center"/>
            <w:hideMark/>
          </w:tcPr>
          <w:p w14:paraId="3EA6AAAF"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3,58</w:t>
            </w:r>
          </w:p>
        </w:tc>
        <w:tc>
          <w:tcPr>
            <w:tcW w:w="1480" w:type="dxa"/>
            <w:tcBorders>
              <w:top w:val="single" w:sz="4" w:space="0" w:color="auto"/>
              <w:left w:val="single" w:sz="4" w:space="0" w:color="auto"/>
              <w:bottom w:val="single" w:sz="4" w:space="0" w:color="auto"/>
              <w:right w:val="single" w:sz="4" w:space="0" w:color="auto"/>
            </w:tcBorders>
            <w:shd w:val="clear" w:color="000000" w:fill="70C37E"/>
            <w:noWrap/>
            <w:vAlign w:val="center"/>
            <w:hideMark/>
          </w:tcPr>
          <w:p w14:paraId="1AEED797"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1,28</w:t>
            </w:r>
          </w:p>
        </w:tc>
        <w:tc>
          <w:tcPr>
            <w:tcW w:w="1560" w:type="dxa"/>
            <w:tcBorders>
              <w:top w:val="single" w:sz="4" w:space="0" w:color="auto"/>
              <w:left w:val="single" w:sz="4" w:space="0" w:color="auto"/>
              <w:bottom w:val="single" w:sz="4" w:space="0" w:color="auto"/>
              <w:right w:val="single" w:sz="4" w:space="0" w:color="auto"/>
            </w:tcBorders>
            <w:shd w:val="clear" w:color="000000" w:fill="91CD85"/>
            <w:noWrap/>
            <w:vAlign w:val="center"/>
            <w:hideMark/>
          </w:tcPr>
          <w:p w14:paraId="57D1716E"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56,02</w:t>
            </w:r>
          </w:p>
        </w:tc>
      </w:tr>
      <w:tr w:rsidR="00AC330D" w:rsidRPr="0085439F" w14:paraId="0867A339" w14:textId="77777777" w:rsidTr="003C72FE">
        <w:trPr>
          <w:trHeight w:val="580"/>
        </w:trPr>
        <w:tc>
          <w:tcPr>
            <w:tcW w:w="4760" w:type="dxa"/>
            <w:vMerge/>
            <w:tcBorders>
              <w:top w:val="nil"/>
              <w:left w:val="single" w:sz="4" w:space="0" w:color="auto"/>
              <w:bottom w:val="single" w:sz="4" w:space="0" w:color="000000"/>
              <w:right w:val="single" w:sz="4" w:space="0" w:color="auto"/>
            </w:tcBorders>
            <w:vAlign w:val="center"/>
            <w:hideMark/>
          </w:tcPr>
          <w:p w14:paraId="31954C8D" w14:textId="77777777" w:rsidR="00AC330D" w:rsidRPr="0085439F" w:rsidRDefault="00AC330D" w:rsidP="003C72FE">
            <w:pPr>
              <w:spacing w:after="0" w:line="240" w:lineRule="auto"/>
              <w:rPr>
                <w:rFonts w:ascii="Arial" w:eastAsia="Times New Roman" w:hAnsi="Arial" w:cs="Arial"/>
                <w:sz w:val="20"/>
                <w:szCs w:val="20"/>
                <w:lang w:val="en-GB" w:eastAsia="tr-TR"/>
              </w:rPr>
            </w:pPr>
          </w:p>
        </w:tc>
        <w:tc>
          <w:tcPr>
            <w:tcW w:w="4880" w:type="dxa"/>
            <w:tcBorders>
              <w:top w:val="nil"/>
              <w:left w:val="single" w:sz="4" w:space="0" w:color="auto"/>
              <w:bottom w:val="single" w:sz="4" w:space="0" w:color="auto"/>
              <w:right w:val="single" w:sz="4" w:space="0" w:color="auto"/>
            </w:tcBorders>
            <w:shd w:val="clear" w:color="000000" w:fill="F4B084"/>
            <w:vAlign w:val="center"/>
            <w:hideMark/>
          </w:tcPr>
          <w:p w14:paraId="47A695F0" w14:textId="77777777" w:rsidR="00AC330D" w:rsidRPr="0085439F" w:rsidRDefault="00AC330D" w:rsidP="003C72FE">
            <w:pPr>
              <w:spacing w:after="0" w:line="240" w:lineRule="auto"/>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I am knowledgeable about manufacturing processes.</w:t>
            </w:r>
          </w:p>
        </w:tc>
        <w:tc>
          <w:tcPr>
            <w:tcW w:w="1600" w:type="dxa"/>
            <w:tcBorders>
              <w:top w:val="nil"/>
              <w:left w:val="nil"/>
              <w:bottom w:val="single" w:sz="4" w:space="0" w:color="auto"/>
              <w:right w:val="single" w:sz="4" w:space="0" w:color="auto"/>
            </w:tcBorders>
            <w:shd w:val="clear" w:color="auto" w:fill="auto"/>
            <w:noWrap/>
            <w:vAlign w:val="center"/>
            <w:hideMark/>
          </w:tcPr>
          <w:p w14:paraId="5CD2F46C"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2,12</w:t>
            </w:r>
          </w:p>
        </w:tc>
        <w:tc>
          <w:tcPr>
            <w:tcW w:w="1880" w:type="dxa"/>
            <w:tcBorders>
              <w:top w:val="nil"/>
              <w:left w:val="nil"/>
              <w:bottom w:val="single" w:sz="4" w:space="0" w:color="auto"/>
              <w:right w:val="single" w:sz="4" w:space="0" w:color="auto"/>
            </w:tcBorders>
            <w:shd w:val="clear" w:color="auto" w:fill="auto"/>
            <w:noWrap/>
            <w:vAlign w:val="center"/>
            <w:hideMark/>
          </w:tcPr>
          <w:p w14:paraId="23F7C414"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3,21</w:t>
            </w:r>
          </w:p>
        </w:tc>
        <w:tc>
          <w:tcPr>
            <w:tcW w:w="1480" w:type="dxa"/>
            <w:tcBorders>
              <w:top w:val="single" w:sz="4" w:space="0" w:color="auto"/>
              <w:left w:val="single" w:sz="4" w:space="0" w:color="auto"/>
              <w:bottom w:val="single" w:sz="4" w:space="0" w:color="auto"/>
              <w:right w:val="single" w:sz="4" w:space="0" w:color="auto"/>
            </w:tcBorders>
            <w:shd w:val="clear" w:color="000000" w:fill="95CE86"/>
            <w:noWrap/>
            <w:vAlign w:val="center"/>
            <w:hideMark/>
          </w:tcPr>
          <w:p w14:paraId="7329FBDE"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1,10</w:t>
            </w:r>
          </w:p>
        </w:tc>
        <w:tc>
          <w:tcPr>
            <w:tcW w:w="1560" w:type="dxa"/>
            <w:tcBorders>
              <w:top w:val="single" w:sz="4" w:space="0" w:color="auto"/>
              <w:left w:val="single" w:sz="4" w:space="0" w:color="auto"/>
              <w:bottom w:val="single" w:sz="4" w:space="0" w:color="auto"/>
              <w:right w:val="single" w:sz="4" w:space="0" w:color="auto"/>
            </w:tcBorders>
            <w:shd w:val="clear" w:color="000000" w:fill="9DD188"/>
            <w:noWrap/>
            <w:vAlign w:val="center"/>
            <w:hideMark/>
          </w:tcPr>
          <w:p w14:paraId="2CB0743A"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51,78</w:t>
            </w:r>
          </w:p>
        </w:tc>
      </w:tr>
      <w:tr w:rsidR="00AC330D" w:rsidRPr="0085439F" w14:paraId="115E0D85" w14:textId="77777777" w:rsidTr="003C72FE">
        <w:trPr>
          <w:trHeight w:val="250"/>
        </w:trPr>
        <w:tc>
          <w:tcPr>
            <w:tcW w:w="4760" w:type="dxa"/>
            <w:vMerge w:val="restart"/>
            <w:tcBorders>
              <w:top w:val="nil"/>
              <w:left w:val="single" w:sz="4" w:space="0" w:color="auto"/>
              <w:bottom w:val="single" w:sz="4" w:space="0" w:color="000000"/>
              <w:right w:val="single" w:sz="4" w:space="0" w:color="auto"/>
            </w:tcBorders>
            <w:shd w:val="clear" w:color="000000" w:fill="8EA9DB"/>
            <w:textDirection w:val="btLr"/>
            <w:vAlign w:val="center"/>
            <w:hideMark/>
          </w:tcPr>
          <w:p w14:paraId="0AED867F"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Industrial and Mechanical Systems</w:t>
            </w:r>
          </w:p>
        </w:tc>
        <w:tc>
          <w:tcPr>
            <w:tcW w:w="4880" w:type="dxa"/>
            <w:tcBorders>
              <w:top w:val="nil"/>
              <w:left w:val="single" w:sz="4" w:space="0" w:color="auto"/>
              <w:bottom w:val="single" w:sz="4" w:space="0" w:color="auto"/>
              <w:right w:val="single" w:sz="4" w:space="0" w:color="auto"/>
            </w:tcBorders>
            <w:shd w:val="clear" w:color="000000" w:fill="8EA9DB"/>
            <w:vAlign w:val="center"/>
            <w:hideMark/>
          </w:tcPr>
          <w:p w14:paraId="554D5FDF" w14:textId="77777777" w:rsidR="00AC330D" w:rsidRPr="0085439F" w:rsidRDefault="00AC330D" w:rsidP="003C72FE">
            <w:pPr>
              <w:spacing w:after="0" w:line="240" w:lineRule="auto"/>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I am knowledgeable about hydraulic systems.</w:t>
            </w:r>
          </w:p>
        </w:tc>
        <w:tc>
          <w:tcPr>
            <w:tcW w:w="1600" w:type="dxa"/>
            <w:tcBorders>
              <w:top w:val="nil"/>
              <w:left w:val="nil"/>
              <w:bottom w:val="single" w:sz="4" w:space="0" w:color="auto"/>
              <w:right w:val="single" w:sz="4" w:space="0" w:color="auto"/>
            </w:tcBorders>
            <w:shd w:val="clear" w:color="auto" w:fill="auto"/>
            <w:noWrap/>
            <w:vAlign w:val="center"/>
            <w:hideMark/>
          </w:tcPr>
          <w:p w14:paraId="1463CE86"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2,45</w:t>
            </w:r>
          </w:p>
        </w:tc>
        <w:tc>
          <w:tcPr>
            <w:tcW w:w="1880" w:type="dxa"/>
            <w:tcBorders>
              <w:top w:val="nil"/>
              <w:left w:val="nil"/>
              <w:bottom w:val="single" w:sz="4" w:space="0" w:color="auto"/>
              <w:right w:val="single" w:sz="4" w:space="0" w:color="auto"/>
            </w:tcBorders>
            <w:shd w:val="clear" w:color="auto" w:fill="auto"/>
            <w:noWrap/>
            <w:vAlign w:val="center"/>
            <w:hideMark/>
          </w:tcPr>
          <w:p w14:paraId="53F69C5B"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3,42</w:t>
            </w:r>
          </w:p>
        </w:tc>
        <w:tc>
          <w:tcPr>
            <w:tcW w:w="1480" w:type="dxa"/>
            <w:tcBorders>
              <w:top w:val="single" w:sz="4" w:space="0" w:color="auto"/>
              <w:left w:val="single" w:sz="4" w:space="0" w:color="auto"/>
              <w:bottom w:val="single" w:sz="4" w:space="0" w:color="auto"/>
              <w:right w:val="single" w:sz="4" w:space="0" w:color="auto"/>
            </w:tcBorders>
            <w:shd w:val="clear" w:color="000000" w:fill="ADD68B"/>
            <w:noWrap/>
            <w:vAlign w:val="center"/>
            <w:hideMark/>
          </w:tcPr>
          <w:p w14:paraId="36D9394F"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0,97</w:t>
            </w:r>
          </w:p>
        </w:tc>
        <w:tc>
          <w:tcPr>
            <w:tcW w:w="1560" w:type="dxa"/>
            <w:tcBorders>
              <w:top w:val="single" w:sz="4" w:space="0" w:color="auto"/>
              <w:left w:val="single" w:sz="4" w:space="0" w:color="auto"/>
              <w:bottom w:val="single" w:sz="4" w:space="0" w:color="auto"/>
              <w:right w:val="single" w:sz="4" w:space="0" w:color="auto"/>
            </w:tcBorders>
            <w:shd w:val="clear" w:color="000000" w:fill="BFDB8F"/>
            <w:noWrap/>
            <w:vAlign w:val="center"/>
            <w:hideMark/>
          </w:tcPr>
          <w:p w14:paraId="467854E7"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39,66</w:t>
            </w:r>
          </w:p>
        </w:tc>
      </w:tr>
      <w:tr w:rsidR="00AC330D" w:rsidRPr="0085439F" w14:paraId="37D9C919" w14:textId="77777777" w:rsidTr="003C72FE">
        <w:trPr>
          <w:trHeight w:val="250"/>
        </w:trPr>
        <w:tc>
          <w:tcPr>
            <w:tcW w:w="4760" w:type="dxa"/>
            <w:vMerge/>
            <w:tcBorders>
              <w:top w:val="nil"/>
              <w:left w:val="single" w:sz="4" w:space="0" w:color="auto"/>
              <w:bottom w:val="single" w:sz="4" w:space="0" w:color="000000"/>
              <w:right w:val="single" w:sz="4" w:space="0" w:color="auto"/>
            </w:tcBorders>
            <w:vAlign w:val="center"/>
            <w:hideMark/>
          </w:tcPr>
          <w:p w14:paraId="6039547F" w14:textId="77777777" w:rsidR="00AC330D" w:rsidRPr="0085439F" w:rsidRDefault="00AC330D" w:rsidP="003C72FE">
            <w:pPr>
              <w:spacing w:after="0" w:line="240" w:lineRule="auto"/>
              <w:rPr>
                <w:rFonts w:ascii="Arial" w:eastAsia="Times New Roman" w:hAnsi="Arial" w:cs="Arial"/>
                <w:sz w:val="20"/>
                <w:szCs w:val="20"/>
                <w:lang w:val="en-GB" w:eastAsia="tr-TR"/>
              </w:rPr>
            </w:pPr>
          </w:p>
        </w:tc>
        <w:tc>
          <w:tcPr>
            <w:tcW w:w="4880" w:type="dxa"/>
            <w:tcBorders>
              <w:top w:val="nil"/>
              <w:left w:val="single" w:sz="4" w:space="0" w:color="auto"/>
              <w:bottom w:val="single" w:sz="4" w:space="0" w:color="auto"/>
              <w:right w:val="single" w:sz="4" w:space="0" w:color="auto"/>
            </w:tcBorders>
            <w:shd w:val="clear" w:color="000000" w:fill="8EA9DB"/>
            <w:vAlign w:val="center"/>
            <w:hideMark/>
          </w:tcPr>
          <w:p w14:paraId="126B7A49" w14:textId="77777777" w:rsidR="00AC330D" w:rsidRPr="0085439F" w:rsidRDefault="00AC330D" w:rsidP="003C72FE">
            <w:pPr>
              <w:spacing w:after="0" w:line="240" w:lineRule="auto"/>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I am knowledgeable about pneumatic systems.</w:t>
            </w:r>
          </w:p>
        </w:tc>
        <w:tc>
          <w:tcPr>
            <w:tcW w:w="1600" w:type="dxa"/>
            <w:tcBorders>
              <w:top w:val="nil"/>
              <w:left w:val="nil"/>
              <w:bottom w:val="single" w:sz="4" w:space="0" w:color="auto"/>
              <w:right w:val="single" w:sz="4" w:space="0" w:color="auto"/>
            </w:tcBorders>
            <w:shd w:val="clear" w:color="auto" w:fill="auto"/>
            <w:noWrap/>
            <w:vAlign w:val="center"/>
            <w:hideMark/>
          </w:tcPr>
          <w:p w14:paraId="403EF672"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1,87</w:t>
            </w:r>
          </w:p>
        </w:tc>
        <w:tc>
          <w:tcPr>
            <w:tcW w:w="1880" w:type="dxa"/>
            <w:tcBorders>
              <w:top w:val="nil"/>
              <w:left w:val="nil"/>
              <w:bottom w:val="single" w:sz="4" w:space="0" w:color="auto"/>
              <w:right w:val="single" w:sz="4" w:space="0" w:color="auto"/>
            </w:tcBorders>
            <w:shd w:val="clear" w:color="auto" w:fill="auto"/>
            <w:noWrap/>
            <w:vAlign w:val="center"/>
            <w:hideMark/>
          </w:tcPr>
          <w:p w14:paraId="4A814888"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3,22</w:t>
            </w:r>
          </w:p>
        </w:tc>
        <w:tc>
          <w:tcPr>
            <w:tcW w:w="1480"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14:paraId="5CC8706E"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1,35</w:t>
            </w:r>
          </w:p>
        </w:tc>
        <w:tc>
          <w:tcPr>
            <w:tcW w:w="1560"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14:paraId="108E22CD"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72,42</w:t>
            </w:r>
          </w:p>
        </w:tc>
      </w:tr>
      <w:tr w:rsidR="00AC330D" w:rsidRPr="0085439F" w14:paraId="5E942641" w14:textId="77777777" w:rsidTr="003C72FE">
        <w:trPr>
          <w:trHeight w:val="500"/>
        </w:trPr>
        <w:tc>
          <w:tcPr>
            <w:tcW w:w="4760" w:type="dxa"/>
            <w:vMerge/>
            <w:tcBorders>
              <w:top w:val="nil"/>
              <w:left w:val="single" w:sz="4" w:space="0" w:color="auto"/>
              <w:bottom w:val="single" w:sz="4" w:space="0" w:color="000000"/>
              <w:right w:val="single" w:sz="4" w:space="0" w:color="auto"/>
            </w:tcBorders>
            <w:vAlign w:val="center"/>
            <w:hideMark/>
          </w:tcPr>
          <w:p w14:paraId="39048785" w14:textId="77777777" w:rsidR="00AC330D" w:rsidRPr="0085439F" w:rsidRDefault="00AC330D" w:rsidP="003C72FE">
            <w:pPr>
              <w:spacing w:after="0" w:line="240" w:lineRule="auto"/>
              <w:rPr>
                <w:rFonts w:ascii="Arial" w:eastAsia="Times New Roman" w:hAnsi="Arial" w:cs="Arial"/>
                <w:sz w:val="20"/>
                <w:szCs w:val="20"/>
                <w:lang w:val="en-GB" w:eastAsia="tr-TR"/>
              </w:rPr>
            </w:pPr>
          </w:p>
        </w:tc>
        <w:tc>
          <w:tcPr>
            <w:tcW w:w="4880" w:type="dxa"/>
            <w:tcBorders>
              <w:top w:val="nil"/>
              <w:left w:val="single" w:sz="4" w:space="0" w:color="auto"/>
              <w:bottom w:val="single" w:sz="4" w:space="0" w:color="auto"/>
              <w:right w:val="single" w:sz="4" w:space="0" w:color="auto"/>
            </w:tcBorders>
            <w:shd w:val="clear" w:color="000000" w:fill="8EA9DB"/>
            <w:vAlign w:val="center"/>
            <w:hideMark/>
          </w:tcPr>
          <w:p w14:paraId="7DCFBF12" w14:textId="77777777" w:rsidR="00AC330D" w:rsidRPr="0085439F" w:rsidRDefault="00AC330D" w:rsidP="003C72FE">
            <w:pPr>
              <w:spacing w:after="0" w:line="240" w:lineRule="auto"/>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I have basic mechanical skills such as assembly, screwing, and setting up pipe systems.</w:t>
            </w:r>
          </w:p>
        </w:tc>
        <w:tc>
          <w:tcPr>
            <w:tcW w:w="1600" w:type="dxa"/>
            <w:tcBorders>
              <w:top w:val="nil"/>
              <w:left w:val="nil"/>
              <w:bottom w:val="single" w:sz="4" w:space="0" w:color="auto"/>
              <w:right w:val="single" w:sz="4" w:space="0" w:color="auto"/>
            </w:tcBorders>
            <w:shd w:val="clear" w:color="auto" w:fill="auto"/>
            <w:noWrap/>
            <w:vAlign w:val="center"/>
            <w:hideMark/>
          </w:tcPr>
          <w:p w14:paraId="25E219DD"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3,31</w:t>
            </w:r>
          </w:p>
        </w:tc>
        <w:tc>
          <w:tcPr>
            <w:tcW w:w="1880" w:type="dxa"/>
            <w:tcBorders>
              <w:top w:val="nil"/>
              <w:left w:val="nil"/>
              <w:bottom w:val="single" w:sz="4" w:space="0" w:color="auto"/>
              <w:right w:val="single" w:sz="4" w:space="0" w:color="auto"/>
            </w:tcBorders>
            <w:shd w:val="clear" w:color="auto" w:fill="auto"/>
            <w:noWrap/>
            <w:vAlign w:val="center"/>
            <w:hideMark/>
          </w:tcPr>
          <w:p w14:paraId="6E0704BB"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3,86</w:t>
            </w:r>
          </w:p>
        </w:tc>
        <w:tc>
          <w:tcPr>
            <w:tcW w:w="1480" w:type="dxa"/>
            <w:tcBorders>
              <w:top w:val="single" w:sz="4" w:space="0" w:color="auto"/>
              <w:left w:val="single" w:sz="4" w:space="0" w:color="auto"/>
              <w:bottom w:val="single" w:sz="4" w:space="0" w:color="auto"/>
              <w:right w:val="single" w:sz="4" w:space="0" w:color="auto"/>
            </w:tcBorders>
            <w:shd w:val="clear" w:color="000000" w:fill="FFEF9C"/>
            <w:noWrap/>
            <w:vAlign w:val="center"/>
            <w:hideMark/>
          </w:tcPr>
          <w:p w14:paraId="1E4D64C9"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0,55</w:t>
            </w:r>
          </w:p>
        </w:tc>
        <w:tc>
          <w:tcPr>
            <w:tcW w:w="1560" w:type="dxa"/>
            <w:tcBorders>
              <w:top w:val="single" w:sz="4" w:space="0" w:color="auto"/>
              <w:left w:val="single" w:sz="4" w:space="0" w:color="auto"/>
              <w:bottom w:val="single" w:sz="4" w:space="0" w:color="auto"/>
              <w:right w:val="single" w:sz="4" w:space="0" w:color="auto"/>
            </w:tcBorders>
            <w:shd w:val="clear" w:color="000000" w:fill="FFEF9C"/>
            <w:noWrap/>
            <w:vAlign w:val="center"/>
            <w:hideMark/>
          </w:tcPr>
          <w:p w14:paraId="1A202766" w14:textId="77777777" w:rsidR="00AC330D" w:rsidRPr="0085439F" w:rsidRDefault="00AC330D" w:rsidP="003C72FE">
            <w:pPr>
              <w:spacing w:after="0" w:line="240" w:lineRule="auto"/>
              <w:jc w:val="center"/>
              <w:rPr>
                <w:rFonts w:ascii="Arial" w:eastAsia="Times New Roman" w:hAnsi="Arial" w:cs="Arial"/>
                <w:sz w:val="20"/>
                <w:szCs w:val="20"/>
                <w:lang w:val="en-GB" w:eastAsia="tr-TR"/>
              </w:rPr>
            </w:pPr>
            <w:r w:rsidRPr="0085439F">
              <w:rPr>
                <w:rFonts w:ascii="Arial" w:eastAsia="Times New Roman" w:hAnsi="Arial" w:cs="Arial"/>
                <w:sz w:val="20"/>
                <w:szCs w:val="20"/>
                <w:lang w:val="en-GB" w:eastAsia="tr-TR"/>
              </w:rPr>
              <w:t>16,56</w:t>
            </w:r>
          </w:p>
        </w:tc>
      </w:tr>
    </w:tbl>
    <w:p w14:paraId="0CE816BB" w14:textId="77777777" w:rsidR="00AC330D" w:rsidRPr="0085439F" w:rsidRDefault="00AC330D" w:rsidP="00FD24C8">
      <w:pPr>
        <w:spacing w:line="360" w:lineRule="auto"/>
        <w:jc w:val="both"/>
        <w:rPr>
          <w:sz w:val="24"/>
          <w:szCs w:val="24"/>
          <w:lang w:val="en-GB"/>
        </w:rPr>
        <w:sectPr w:rsidR="00AC330D" w:rsidRPr="0085439F" w:rsidSect="00AC330D">
          <w:pgSz w:w="16838" w:h="11906" w:orient="landscape"/>
          <w:pgMar w:top="1418" w:right="1418" w:bottom="1418" w:left="1418" w:header="709" w:footer="709" w:gutter="0"/>
          <w:cols w:space="708"/>
          <w:docGrid w:linePitch="360"/>
        </w:sectPr>
      </w:pPr>
    </w:p>
    <w:p w14:paraId="73B05FB7" w14:textId="77777777" w:rsidR="00E1007A" w:rsidRPr="0085439F" w:rsidRDefault="00E1007A" w:rsidP="00E1007A">
      <w:pPr>
        <w:pStyle w:val="Balk2"/>
        <w:rPr>
          <w:lang w:val="en-GB"/>
        </w:rPr>
      </w:pPr>
      <w:r w:rsidRPr="0085439F">
        <w:rPr>
          <w:lang w:val="en-GB"/>
        </w:rPr>
        <w:lastRenderedPageBreak/>
        <w:t>Conclusion</w:t>
      </w:r>
    </w:p>
    <w:p w14:paraId="5054D6BB" w14:textId="77777777" w:rsidR="00E1007A" w:rsidRPr="0085439F" w:rsidRDefault="00E1007A" w:rsidP="00E1007A">
      <w:pPr>
        <w:spacing w:line="360" w:lineRule="auto"/>
        <w:jc w:val="both"/>
        <w:rPr>
          <w:sz w:val="24"/>
          <w:szCs w:val="24"/>
          <w:lang w:val="en-GB"/>
        </w:rPr>
      </w:pPr>
      <w:r w:rsidRPr="0085439F">
        <w:rPr>
          <w:sz w:val="24"/>
          <w:szCs w:val="24"/>
          <w:lang w:val="en-GB"/>
        </w:rPr>
        <w:t>The post-test results reflect a substantial enhancement in the students' technical knowledge and skills following the teacher-led training sessions. The most significant improvements were observed in the areas initially identified as weaker, demonstrating the effectiveness of the targeted instructional strategies. While the overall trend shows a positive shift towards stronger understanding and proficiency, the results also highlight the need for ongoing educational support in certain areas to ensure that all students achieve a level of competence that meets industry standards. The feedback received points to a successful training module, with the majority expressing satisfaction with the balance of theory and practice. This constructive outcome provides a robust foundation for the continuous development of the vocational program and underscores the value of such comprehensive training initiatives.</w:t>
      </w:r>
    </w:p>
    <w:p w14:paraId="61BEA976" w14:textId="77777777" w:rsidR="00E1007A" w:rsidRPr="0085439F" w:rsidRDefault="00E1007A" w:rsidP="00E1007A">
      <w:pPr>
        <w:spacing w:line="360" w:lineRule="auto"/>
        <w:jc w:val="both"/>
        <w:rPr>
          <w:sz w:val="24"/>
          <w:szCs w:val="24"/>
          <w:lang w:val="en-GB"/>
        </w:rPr>
      </w:pPr>
      <w:r w:rsidRPr="0085439F">
        <w:rPr>
          <w:sz w:val="24"/>
          <w:szCs w:val="24"/>
          <w:lang w:val="en-GB"/>
        </w:rPr>
        <w:t>The results not only quantify the progress made but also highlight the training program's comprehensive nature and its alignment with the skill demands of the metal sector. The increase in scores, particularly in areas of previous weakness, reflects an effective curriculum that engages students and bridges knowledge gaps. As we move forward, these insights will be instrumental in refining the training modules, ensuring that the curriculum remains responsive to student needs and industry trends. This continuous improvement cycle is crucial to maintaining the program's relevance and its contribution to the development of a skilled and adaptable workforce.</w:t>
      </w:r>
    </w:p>
    <w:p w14:paraId="3D7CE80A" w14:textId="77777777" w:rsidR="00026FC1" w:rsidRPr="0085439F" w:rsidRDefault="00026FC1" w:rsidP="00026FC1">
      <w:pPr>
        <w:pStyle w:val="Balk2"/>
        <w:rPr>
          <w:b/>
          <w:bCs/>
          <w:color w:val="000000" w:themeColor="text1"/>
          <w:lang w:val="en-GB"/>
        </w:rPr>
      </w:pPr>
      <w:r w:rsidRPr="0085439F">
        <w:rPr>
          <w:b/>
          <w:bCs/>
          <w:color w:val="000000" w:themeColor="text1"/>
          <w:lang w:val="en-GB"/>
        </w:rPr>
        <w:t>Evaluation of Outcome-4 (OC4)</w:t>
      </w:r>
    </w:p>
    <w:p w14:paraId="7BDE8D50" w14:textId="77777777" w:rsidR="00026FC1" w:rsidRPr="0085439F" w:rsidRDefault="00026FC1" w:rsidP="00026FC1">
      <w:pPr>
        <w:pStyle w:val="NormalWeb"/>
        <w:spacing w:line="360" w:lineRule="auto"/>
        <w:jc w:val="both"/>
        <w:rPr>
          <w:rFonts w:asciiTheme="minorHAnsi" w:hAnsiTheme="minorHAnsi" w:cstheme="minorHAnsi"/>
          <w:lang w:val="en-GB"/>
        </w:rPr>
      </w:pPr>
      <w:r w:rsidRPr="0085439F">
        <w:rPr>
          <w:rStyle w:val="Gl"/>
          <w:rFonts w:asciiTheme="minorHAnsi" w:eastAsiaTheme="majorEastAsia" w:hAnsiTheme="minorHAnsi" w:cstheme="minorHAnsi"/>
          <w:lang w:val="en-GB"/>
        </w:rPr>
        <w:t>Outcome-4:</w:t>
      </w:r>
      <w:r w:rsidRPr="0085439F">
        <w:rPr>
          <w:rFonts w:asciiTheme="minorHAnsi" w:hAnsiTheme="minorHAnsi" w:cstheme="minorHAnsi"/>
          <w:lang w:val="en-GB"/>
        </w:rPr>
        <w:t xml:space="preserve"> “To increase the use of monitoring and evaluation tools in VET education to improve the quality of teachers’ trainings.”</w:t>
      </w:r>
    </w:p>
    <w:p w14:paraId="23E0336B" w14:textId="77777777" w:rsidR="00026FC1" w:rsidRPr="0085439F" w:rsidRDefault="00026FC1" w:rsidP="00026FC1">
      <w:pPr>
        <w:pStyle w:val="NormalWeb"/>
        <w:spacing w:line="360" w:lineRule="auto"/>
        <w:jc w:val="both"/>
        <w:rPr>
          <w:rFonts w:asciiTheme="minorHAnsi" w:hAnsiTheme="minorHAnsi" w:cstheme="minorHAnsi"/>
          <w:lang w:val="en-GB"/>
        </w:rPr>
      </w:pPr>
      <w:r w:rsidRPr="0085439F">
        <w:rPr>
          <w:rFonts w:asciiTheme="minorHAnsi" w:hAnsiTheme="minorHAnsi" w:cstheme="minorHAnsi"/>
          <w:lang w:val="en-GB"/>
        </w:rPr>
        <w:t>This outcome targets the systemic improvement of VET teacher training quality through the use of monitoring and evaluation tools. The indicators suggest the project's efforts to embed these tools within the VET system:</w:t>
      </w:r>
    </w:p>
    <w:p w14:paraId="6B21655D" w14:textId="77777777" w:rsidR="00026FC1" w:rsidRPr="0085439F" w:rsidRDefault="00026FC1" w:rsidP="00026FC1">
      <w:pPr>
        <w:pStyle w:val="NormalWeb"/>
        <w:numPr>
          <w:ilvl w:val="0"/>
          <w:numId w:val="11"/>
        </w:numPr>
        <w:spacing w:line="360" w:lineRule="auto"/>
        <w:jc w:val="both"/>
        <w:rPr>
          <w:rFonts w:asciiTheme="minorHAnsi" w:hAnsiTheme="minorHAnsi" w:cstheme="minorHAnsi"/>
          <w:lang w:val="en-GB"/>
        </w:rPr>
      </w:pPr>
      <w:r w:rsidRPr="0085439F">
        <w:rPr>
          <w:rStyle w:val="Gl"/>
          <w:rFonts w:asciiTheme="minorHAnsi" w:eastAsiaTheme="majorEastAsia" w:hAnsiTheme="minorHAnsi" w:cstheme="minorHAnsi"/>
          <w:lang w:val="en-GB"/>
        </w:rPr>
        <w:t>Online Monitoring and Evaluation Tools:</w:t>
      </w:r>
      <w:r w:rsidRPr="0085439F">
        <w:rPr>
          <w:rFonts w:asciiTheme="minorHAnsi" w:hAnsiTheme="minorHAnsi" w:cstheme="minorHAnsi"/>
          <w:lang w:val="en-GB"/>
        </w:rPr>
        <w:t xml:space="preserve"> The project has successfully established one online monitoring and evaluation tool, meeting the planned target. The implementation of this tool represents a forward step in incorporating data-driven approaches to assess and enhance the quality of VET teacher training.</w:t>
      </w:r>
    </w:p>
    <w:p w14:paraId="17EED77D" w14:textId="77777777" w:rsidR="00FE262F" w:rsidRPr="0085439F" w:rsidRDefault="00FE262F" w:rsidP="00FE262F">
      <w:pPr>
        <w:pStyle w:val="Balk2"/>
        <w:rPr>
          <w:b/>
          <w:bCs/>
          <w:color w:val="000000" w:themeColor="text1"/>
          <w:lang w:val="en-GB"/>
        </w:rPr>
      </w:pPr>
      <w:r w:rsidRPr="0085439F">
        <w:rPr>
          <w:b/>
          <w:bCs/>
          <w:color w:val="000000" w:themeColor="text1"/>
          <w:lang w:val="en-GB"/>
        </w:rPr>
        <w:lastRenderedPageBreak/>
        <w:t>Evaluation of Outcome-5 (OC5)</w:t>
      </w:r>
    </w:p>
    <w:p w14:paraId="40CD9F8A" w14:textId="77777777" w:rsidR="00FE262F" w:rsidRPr="0085439F" w:rsidRDefault="00FE262F" w:rsidP="00FE262F">
      <w:pPr>
        <w:pStyle w:val="NormalWeb"/>
        <w:spacing w:line="360" w:lineRule="auto"/>
        <w:jc w:val="both"/>
        <w:rPr>
          <w:rFonts w:asciiTheme="minorHAnsi" w:hAnsiTheme="minorHAnsi" w:cstheme="minorHAnsi"/>
          <w:lang w:val="en-GB"/>
        </w:rPr>
      </w:pPr>
      <w:r w:rsidRPr="0085439F">
        <w:rPr>
          <w:rStyle w:val="Gl"/>
          <w:rFonts w:asciiTheme="minorHAnsi" w:eastAsiaTheme="majorEastAsia" w:hAnsiTheme="minorHAnsi" w:cstheme="minorHAnsi"/>
          <w:lang w:val="en-GB"/>
        </w:rPr>
        <w:t>Outcome-5:</w:t>
      </w:r>
      <w:r w:rsidRPr="0085439F">
        <w:rPr>
          <w:rFonts w:asciiTheme="minorHAnsi" w:hAnsiTheme="minorHAnsi" w:cstheme="minorHAnsi"/>
          <w:lang w:val="en-GB"/>
        </w:rPr>
        <w:t xml:space="preserve"> "To promote private sector’s active involvement in VET education and collaborations between private, public and civil stakeholders."</w:t>
      </w:r>
    </w:p>
    <w:p w14:paraId="2B6E55C3" w14:textId="77777777" w:rsidR="00FE262F" w:rsidRPr="0085439F" w:rsidRDefault="00FE262F" w:rsidP="00FE262F">
      <w:pPr>
        <w:pStyle w:val="NormalWeb"/>
        <w:spacing w:line="360" w:lineRule="auto"/>
        <w:jc w:val="both"/>
        <w:rPr>
          <w:rFonts w:asciiTheme="minorHAnsi" w:hAnsiTheme="minorHAnsi" w:cstheme="minorHAnsi"/>
          <w:lang w:val="en-GB"/>
        </w:rPr>
      </w:pPr>
      <w:r w:rsidRPr="0085439F">
        <w:rPr>
          <w:rFonts w:asciiTheme="minorHAnsi" w:hAnsiTheme="minorHAnsi" w:cstheme="minorHAnsi"/>
          <w:lang w:val="en-GB"/>
        </w:rPr>
        <w:t>This outcome targets the integration of the private sector into the vocational education framework to ensure that training is aligned with current industry practices and needs:</w:t>
      </w:r>
    </w:p>
    <w:p w14:paraId="42DCF182" w14:textId="6EE9B5AE" w:rsidR="00FE262F" w:rsidRPr="0085439F" w:rsidRDefault="00FE262F" w:rsidP="00FE262F">
      <w:pPr>
        <w:pStyle w:val="NormalWeb"/>
        <w:numPr>
          <w:ilvl w:val="0"/>
          <w:numId w:val="12"/>
        </w:numPr>
        <w:spacing w:line="360" w:lineRule="auto"/>
        <w:jc w:val="both"/>
        <w:rPr>
          <w:rFonts w:asciiTheme="minorHAnsi" w:hAnsiTheme="minorHAnsi" w:cstheme="minorHAnsi"/>
          <w:lang w:val="en-GB"/>
        </w:rPr>
      </w:pPr>
      <w:r w:rsidRPr="0085439F">
        <w:rPr>
          <w:rStyle w:val="Gl"/>
          <w:rFonts w:asciiTheme="minorHAnsi" w:eastAsiaTheme="majorEastAsia" w:hAnsiTheme="minorHAnsi" w:cstheme="minorHAnsi"/>
          <w:lang w:val="en-GB"/>
        </w:rPr>
        <w:t>Private Sector Engagement with VET Schools:</w:t>
      </w:r>
      <w:r w:rsidRPr="0085439F">
        <w:rPr>
          <w:rFonts w:asciiTheme="minorHAnsi" w:hAnsiTheme="minorHAnsi" w:cstheme="minorHAnsi"/>
          <w:lang w:val="en-GB"/>
        </w:rPr>
        <w:t xml:space="preserve"> Thus far, there has not been any reported progress in increasing the number of private sector companies connecting with VET schools through the SCVCD, with the initial target set at 50. </w:t>
      </w:r>
    </w:p>
    <w:p w14:paraId="25BBD2F8" w14:textId="109D6E8A" w:rsidR="00A40DEC" w:rsidRPr="0085439F" w:rsidRDefault="00FE262F" w:rsidP="00A40DEC">
      <w:pPr>
        <w:pStyle w:val="NormalWeb"/>
        <w:numPr>
          <w:ilvl w:val="0"/>
          <w:numId w:val="12"/>
        </w:numPr>
        <w:spacing w:line="360" w:lineRule="auto"/>
        <w:jc w:val="both"/>
        <w:rPr>
          <w:rFonts w:asciiTheme="minorHAnsi" w:hAnsiTheme="minorHAnsi" w:cstheme="minorHAnsi"/>
          <w:lang w:val="en-GB"/>
        </w:rPr>
      </w:pPr>
      <w:r w:rsidRPr="0085439F">
        <w:rPr>
          <w:rStyle w:val="Gl"/>
          <w:rFonts w:asciiTheme="minorHAnsi" w:eastAsiaTheme="majorEastAsia" w:hAnsiTheme="minorHAnsi" w:cstheme="minorHAnsi"/>
          <w:lang w:val="en-GB"/>
        </w:rPr>
        <w:t>On-the-Job Placements:</w:t>
      </w:r>
      <w:r w:rsidRPr="0085439F">
        <w:rPr>
          <w:rFonts w:asciiTheme="minorHAnsi" w:hAnsiTheme="minorHAnsi" w:cstheme="minorHAnsi"/>
          <w:lang w:val="en-GB"/>
        </w:rPr>
        <w:t xml:space="preserve"> There have been 108 on-the-job placements provided, indicating robust participation and fulfilling a portion of the target of 150 placements. These placements occurred across five different factories, including Mercedes-Benz </w:t>
      </w:r>
      <w:proofErr w:type="spellStart"/>
      <w:r w:rsidRPr="0085439F">
        <w:rPr>
          <w:rFonts w:asciiTheme="minorHAnsi" w:hAnsiTheme="minorHAnsi" w:cstheme="minorHAnsi"/>
          <w:lang w:val="en-GB"/>
        </w:rPr>
        <w:t>Hoşdere</w:t>
      </w:r>
      <w:proofErr w:type="spellEnd"/>
      <w:r w:rsidRPr="0085439F">
        <w:rPr>
          <w:rFonts w:asciiTheme="minorHAnsi" w:hAnsiTheme="minorHAnsi" w:cstheme="minorHAnsi"/>
          <w:lang w:val="en-GB"/>
        </w:rPr>
        <w:t xml:space="preserve"> Factory, Ford-Otosan </w:t>
      </w:r>
      <w:proofErr w:type="spellStart"/>
      <w:r w:rsidRPr="0085439F">
        <w:rPr>
          <w:rFonts w:asciiTheme="minorHAnsi" w:hAnsiTheme="minorHAnsi" w:cstheme="minorHAnsi"/>
          <w:lang w:val="en-GB"/>
        </w:rPr>
        <w:t>Gölcük</w:t>
      </w:r>
      <w:proofErr w:type="spellEnd"/>
      <w:r w:rsidRPr="0085439F">
        <w:rPr>
          <w:rFonts w:asciiTheme="minorHAnsi" w:hAnsiTheme="minorHAnsi" w:cstheme="minorHAnsi"/>
          <w:lang w:val="en-GB"/>
        </w:rPr>
        <w:t xml:space="preserve"> Factory, </w:t>
      </w:r>
      <w:proofErr w:type="spellStart"/>
      <w:r w:rsidRPr="0085439F">
        <w:rPr>
          <w:rFonts w:asciiTheme="minorHAnsi" w:hAnsiTheme="minorHAnsi" w:cstheme="minorHAnsi"/>
          <w:lang w:val="en-GB"/>
        </w:rPr>
        <w:t>Arfesan</w:t>
      </w:r>
      <w:proofErr w:type="spellEnd"/>
      <w:r w:rsidRPr="0085439F">
        <w:rPr>
          <w:rFonts w:asciiTheme="minorHAnsi" w:hAnsiTheme="minorHAnsi" w:cstheme="minorHAnsi"/>
          <w:lang w:val="en-GB"/>
        </w:rPr>
        <w:t xml:space="preserve"> Fren Sanayi, </w:t>
      </w:r>
      <w:proofErr w:type="spellStart"/>
      <w:r w:rsidRPr="0085439F">
        <w:rPr>
          <w:rFonts w:asciiTheme="minorHAnsi" w:hAnsiTheme="minorHAnsi" w:cstheme="minorHAnsi"/>
          <w:lang w:val="en-GB"/>
        </w:rPr>
        <w:t>Aygaz</w:t>
      </w:r>
      <w:proofErr w:type="spellEnd"/>
      <w:r w:rsidRPr="0085439F">
        <w:rPr>
          <w:rFonts w:asciiTheme="minorHAnsi" w:hAnsiTheme="minorHAnsi" w:cstheme="minorHAnsi"/>
          <w:lang w:val="en-GB"/>
        </w:rPr>
        <w:t xml:space="preserve"> </w:t>
      </w:r>
      <w:proofErr w:type="spellStart"/>
      <w:r w:rsidRPr="0085439F">
        <w:rPr>
          <w:rFonts w:asciiTheme="minorHAnsi" w:hAnsiTheme="minorHAnsi" w:cstheme="minorHAnsi"/>
          <w:lang w:val="en-GB"/>
        </w:rPr>
        <w:t>Gebze</w:t>
      </w:r>
      <w:proofErr w:type="spellEnd"/>
      <w:r w:rsidRPr="0085439F">
        <w:rPr>
          <w:rFonts w:asciiTheme="minorHAnsi" w:hAnsiTheme="minorHAnsi" w:cstheme="minorHAnsi"/>
          <w:lang w:val="en-GB"/>
        </w:rPr>
        <w:t xml:space="preserve"> Factory, </w:t>
      </w:r>
      <w:proofErr w:type="spellStart"/>
      <w:r w:rsidRPr="0085439F">
        <w:rPr>
          <w:rFonts w:asciiTheme="minorHAnsi" w:hAnsiTheme="minorHAnsi" w:cstheme="minorHAnsi"/>
          <w:lang w:val="en-GB"/>
        </w:rPr>
        <w:t>Arçelik</w:t>
      </w:r>
      <w:proofErr w:type="spellEnd"/>
      <w:r w:rsidRPr="0085439F">
        <w:rPr>
          <w:rFonts w:asciiTheme="minorHAnsi" w:hAnsiTheme="minorHAnsi" w:cstheme="minorHAnsi"/>
          <w:lang w:val="en-GB"/>
        </w:rPr>
        <w:t xml:space="preserve"> </w:t>
      </w:r>
      <w:proofErr w:type="spellStart"/>
      <w:r w:rsidRPr="0085439F">
        <w:rPr>
          <w:rFonts w:asciiTheme="minorHAnsi" w:hAnsiTheme="minorHAnsi" w:cstheme="minorHAnsi"/>
          <w:lang w:val="en-GB"/>
        </w:rPr>
        <w:t>Çayırova</w:t>
      </w:r>
      <w:proofErr w:type="spellEnd"/>
      <w:r w:rsidRPr="0085439F">
        <w:rPr>
          <w:rFonts w:asciiTheme="minorHAnsi" w:hAnsiTheme="minorHAnsi" w:cstheme="minorHAnsi"/>
          <w:lang w:val="en-GB"/>
        </w:rPr>
        <w:t xml:space="preserve"> Factory, and also the MEXT Technology </w:t>
      </w:r>
      <w:proofErr w:type="spellStart"/>
      <w:r w:rsidRPr="0085439F">
        <w:rPr>
          <w:rFonts w:asciiTheme="minorHAnsi" w:hAnsiTheme="minorHAnsi" w:cstheme="minorHAnsi"/>
          <w:lang w:val="en-GB"/>
        </w:rPr>
        <w:t>Center</w:t>
      </w:r>
      <w:proofErr w:type="spellEnd"/>
      <w:r w:rsidRPr="0085439F">
        <w:rPr>
          <w:rFonts w:asciiTheme="minorHAnsi" w:hAnsiTheme="minorHAnsi" w:cstheme="minorHAnsi"/>
          <w:lang w:val="en-GB"/>
        </w:rPr>
        <w:t>. This accomplishment showcases the project's success in facilitating practical, hands-on industry experience for VET teachers, which is vital for their professional development and for bringing industry-relevant knowledge into VET classrooms.</w:t>
      </w:r>
    </w:p>
    <w:p w14:paraId="2C0F57AA" w14:textId="77777777" w:rsidR="00FE262F" w:rsidRPr="0085439F" w:rsidRDefault="00FE262F" w:rsidP="00FE262F">
      <w:pPr>
        <w:pStyle w:val="NormalWeb"/>
        <w:spacing w:line="360" w:lineRule="auto"/>
        <w:jc w:val="both"/>
        <w:rPr>
          <w:rFonts w:asciiTheme="minorHAnsi" w:hAnsiTheme="minorHAnsi" w:cstheme="minorHAnsi"/>
          <w:lang w:val="en-GB"/>
        </w:rPr>
      </w:pPr>
      <w:r w:rsidRPr="0085439F">
        <w:rPr>
          <w:rFonts w:asciiTheme="minorHAnsi" w:hAnsiTheme="minorHAnsi" w:cstheme="minorHAnsi"/>
          <w:lang w:val="en-GB"/>
        </w:rPr>
        <w:t>The provision of on-the-job placements in various industrial settings is a clear indicator of active collaboration between VET schools and the private sector. It serves as an effective measure to not only enhance the skills of VET teachers but also to solidify the link between vocational education and industry requirements.</w:t>
      </w:r>
    </w:p>
    <w:p w14:paraId="0D3C8AA7" w14:textId="77777777" w:rsidR="00A40DEC" w:rsidRPr="0085439F" w:rsidRDefault="00A40DEC" w:rsidP="00A40DEC">
      <w:pPr>
        <w:pStyle w:val="Balk2"/>
        <w:rPr>
          <w:b/>
          <w:bCs/>
          <w:color w:val="000000" w:themeColor="text1"/>
          <w:lang w:val="en-GB"/>
        </w:rPr>
      </w:pPr>
      <w:r w:rsidRPr="0085439F">
        <w:rPr>
          <w:b/>
          <w:bCs/>
          <w:color w:val="000000" w:themeColor="text1"/>
          <w:lang w:val="en-GB"/>
        </w:rPr>
        <w:t>Evaluation of Outcome-6 (OC6)</w:t>
      </w:r>
    </w:p>
    <w:p w14:paraId="669FDEFD" w14:textId="77777777" w:rsidR="00A40DEC" w:rsidRPr="0085439F" w:rsidRDefault="00A40DEC" w:rsidP="00A40DEC">
      <w:pPr>
        <w:pStyle w:val="NormalWeb"/>
        <w:spacing w:line="360" w:lineRule="auto"/>
        <w:jc w:val="both"/>
        <w:rPr>
          <w:rFonts w:asciiTheme="minorHAnsi" w:hAnsiTheme="minorHAnsi" w:cstheme="minorHAnsi"/>
          <w:lang w:val="en-GB"/>
        </w:rPr>
      </w:pPr>
      <w:r w:rsidRPr="0085439F">
        <w:rPr>
          <w:rStyle w:val="Gl"/>
          <w:rFonts w:asciiTheme="minorHAnsi" w:eastAsiaTheme="majorEastAsia" w:hAnsiTheme="minorHAnsi" w:cstheme="minorHAnsi"/>
          <w:lang w:val="en-GB"/>
        </w:rPr>
        <w:t>Outcome-6:</w:t>
      </w:r>
      <w:r w:rsidRPr="0085439F">
        <w:rPr>
          <w:rFonts w:asciiTheme="minorHAnsi" w:hAnsiTheme="minorHAnsi" w:cstheme="minorHAnsi"/>
          <w:lang w:val="en-GB"/>
        </w:rPr>
        <w:t xml:space="preserve"> "To raise awareness of the business world on the value of vocational education as a key for social and economic development and qualified human capital."</w:t>
      </w:r>
    </w:p>
    <w:p w14:paraId="1E3A8434" w14:textId="77777777" w:rsidR="00A40DEC" w:rsidRPr="0085439F" w:rsidRDefault="00A40DEC" w:rsidP="00A40DEC">
      <w:pPr>
        <w:pStyle w:val="NormalWeb"/>
        <w:spacing w:line="360" w:lineRule="auto"/>
        <w:jc w:val="both"/>
        <w:rPr>
          <w:rFonts w:asciiTheme="minorHAnsi" w:hAnsiTheme="minorHAnsi" w:cstheme="minorHAnsi"/>
          <w:lang w:val="en-GB"/>
        </w:rPr>
      </w:pPr>
      <w:r w:rsidRPr="0085439F">
        <w:rPr>
          <w:rFonts w:asciiTheme="minorHAnsi" w:hAnsiTheme="minorHAnsi" w:cstheme="minorHAnsi"/>
          <w:lang w:val="en-GB"/>
        </w:rPr>
        <w:t>In assessing the progress towards this outcome, several indicators were set to measure the effectiveness of the awareness-raising efforts:</w:t>
      </w:r>
    </w:p>
    <w:p w14:paraId="45EE6EC5" w14:textId="083172BD" w:rsidR="00A40DEC" w:rsidRPr="0085439F" w:rsidRDefault="00A40DEC" w:rsidP="00A40DEC">
      <w:pPr>
        <w:pStyle w:val="NormalWeb"/>
        <w:numPr>
          <w:ilvl w:val="0"/>
          <w:numId w:val="13"/>
        </w:numPr>
        <w:spacing w:line="360" w:lineRule="auto"/>
        <w:jc w:val="both"/>
        <w:rPr>
          <w:rFonts w:asciiTheme="minorHAnsi" w:hAnsiTheme="minorHAnsi" w:cstheme="minorHAnsi"/>
          <w:lang w:val="en-GB"/>
        </w:rPr>
      </w:pPr>
      <w:r w:rsidRPr="0085439F">
        <w:rPr>
          <w:rStyle w:val="Gl"/>
          <w:rFonts w:asciiTheme="minorHAnsi" w:eastAsiaTheme="majorEastAsia" w:hAnsiTheme="minorHAnsi" w:cstheme="minorHAnsi"/>
          <w:lang w:val="en-GB"/>
        </w:rPr>
        <w:t>Stakeholder Engagement:</w:t>
      </w:r>
      <w:r w:rsidRPr="0085439F">
        <w:rPr>
          <w:rFonts w:asciiTheme="minorHAnsi" w:hAnsiTheme="minorHAnsi" w:cstheme="minorHAnsi"/>
          <w:lang w:val="en-GB"/>
        </w:rPr>
        <w:t xml:space="preserve"> The target was to inform 100 stakeholders about school-enterprise cooperation. </w:t>
      </w:r>
      <w:r w:rsidR="00FE5CA6" w:rsidRPr="0085439F">
        <w:rPr>
          <w:rFonts w:asciiTheme="minorHAnsi" w:hAnsiTheme="minorHAnsi" w:cstheme="minorHAnsi"/>
          <w:lang w:val="en-GB"/>
        </w:rPr>
        <w:t>This indicator has been achieved thanks to the closing event.</w:t>
      </w:r>
    </w:p>
    <w:p w14:paraId="352DC07D" w14:textId="152CD0B7" w:rsidR="00A40DEC" w:rsidRPr="0085439F" w:rsidRDefault="00A40DEC" w:rsidP="00A40DEC">
      <w:pPr>
        <w:pStyle w:val="NormalWeb"/>
        <w:numPr>
          <w:ilvl w:val="0"/>
          <w:numId w:val="13"/>
        </w:numPr>
        <w:spacing w:line="360" w:lineRule="auto"/>
        <w:jc w:val="both"/>
        <w:rPr>
          <w:rFonts w:asciiTheme="minorHAnsi" w:hAnsiTheme="minorHAnsi" w:cstheme="minorHAnsi"/>
          <w:lang w:val="en-GB"/>
        </w:rPr>
      </w:pPr>
      <w:r w:rsidRPr="0085439F">
        <w:rPr>
          <w:rStyle w:val="Gl"/>
          <w:rFonts w:asciiTheme="minorHAnsi" w:eastAsiaTheme="majorEastAsia" w:hAnsiTheme="minorHAnsi" w:cstheme="minorHAnsi"/>
          <w:lang w:val="en-GB"/>
        </w:rPr>
        <w:lastRenderedPageBreak/>
        <w:t>White Paper on Education Programs:</w:t>
      </w:r>
      <w:r w:rsidRPr="0085439F">
        <w:rPr>
          <w:rFonts w:asciiTheme="minorHAnsi" w:hAnsiTheme="minorHAnsi" w:cstheme="minorHAnsi"/>
          <w:lang w:val="en-GB"/>
        </w:rPr>
        <w:t xml:space="preserve"> A White Paper was planned to encapsulate the project's experiences, the training, with the goal of advocating for this model to be replicated in other VET schools and fields. This White Paper has been completed, meeting the project's objective. The document is expected to serve as a detailed record of the project's approach and outcomes, offering insights and recommendations for future vocational education strategies​.</w:t>
      </w:r>
    </w:p>
    <w:p w14:paraId="349B1DBB" w14:textId="734FBFFD" w:rsidR="00A40DEC" w:rsidRPr="0085439F" w:rsidRDefault="00A40DEC" w:rsidP="00A40DEC">
      <w:pPr>
        <w:pStyle w:val="NormalWeb"/>
        <w:numPr>
          <w:ilvl w:val="0"/>
          <w:numId w:val="13"/>
        </w:numPr>
        <w:spacing w:line="360" w:lineRule="auto"/>
        <w:jc w:val="both"/>
        <w:rPr>
          <w:rFonts w:asciiTheme="minorHAnsi" w:hAnsiTheme="minorHAnsi" w:cstheme="minorHAnsi"/>
          <w:lang w:val="en-GB"/>
        </w:rPr>
      </w:pPr>
      <w:r w:rsidRPr="0085439F">
        <w:rPr>
          <w:rStyle w:val="Gl"/>
          <w:rFonts w:asciiTheme="minorHAnsi" w:eastAsiaTheme="majorEastAsia" w:hAnsiTheme="minorHAnsi" w:cstheme="minorHAnsi"/>
          <w:lang w:val="en-GB"/>
        </w:rPr>
        <w:t>Dissemination Activities:</w:t>
      </w:r>
      <w:r w:rsidRPr="0085439F">
        <w:rPr>
          <w:rFonts w:asciiTheme="minorHAnsi" w:hAnsiTheme="minorHAnsi" w:cstheme="minorHAnsi"/>
          <w:lang w:val="en-GB"/>
        </w:rPr>
        <w:t xml:space="preserve"> The project aimed to conduct various visibility and dissemination activities, including news reports and the production of project booklets. The target for these activities was to create at least one of each, and the project has achieved this goal. These efforts are crucial for sharing the project's achievements and lessons with a broader audience, thereby contributing to the project's overall goal of raising awareness​.</w:t>
      </w:r>
    </w:p>
    <w:p w14:paraId="3DD05285" w14:textId="77777777" w:rsidR="00A40DEC" w:rsidRPr="0085439F" w:rsidRDefault="00A40DEC" w:rsidP="00A40DEC">
      <w:pPr>
        <w:pStyle w:val="NormalWeb"/>
        <w:spacing w:line="360" w:lineRule="auto"/>
        <w:jc w:val="both"/>
        <w:rPr>
          <w:rFonts w:asciiTheme="minorHAnsi" w:hAnsiTheme="minorHAnsi" w:cstheme="minorHAnsi"/>
          <w:lang w:val="en-GB"/>
        </w:rPr>
      </w:pPr>
      <w:r w:rsidRPr="0085439F">
        <w:rPr>
          <w:rFonts w:asciiTheme="minorHAnsi" w:hAnsiTheme="minorHAnsi" w:cstheme="minorHAnsi"/>
          <w:lang w:val="en-GB"/>
        </w:rPr>
        <w:t>In light of this, the successful development and dissemination of the White Paper and related visibility activities represent a positive step towards OC6. However, the engagement of stakeholders as measured by the first indicator suggests an area where additional attention is needed. Future efforts could benefit from a strategic approach to stakeholder engagement, possibly leveraging the contents of the White Paper and the visibility activities to foster deeper connections with the private sector.</w:t>
      </w:r>
    </w:p>
    <w:p w14:paraId="4116DCC0" w14:textId="0AEBCAC8" w:rsidR="00026FC1" w:rsidRPr="0085439F" w:rsidRDefault="00A40DEC" w:rsidP="00026FC1">
      <w:pPr>
        <w:pStyle w:val="NormalWeb"/>
        <w:spacing w:line="360" w:lineRule="auto"/>
        <w:jc w:val="both"/>
        <w:rPr>
          <w:rFonts w:asciiTheme="minorHAnsi" w:hAnsiTheme="minorHAnsi" w:cstheme="minorHAnsi"/>
          <w:lang w:val="en-GB"/>
        </w:rPr>
      </w:pPr>
      <w:r w:rsidRPr="0085439F">
        <w:rPr>
          <w:rFonts w:asciiTheme="minorHAnsi" w:hAnsiTheme="minorHAnsi" w:cstheme="minorHAnsi"/>
          <w:lang w:val="en-GB"/>
        </w:rPr>
        <w:t>As the project moves forward, the focus could be on utilizing the White Paper as a platform for dialogue and partnership-building, aiming to reach the target of stakeholder engagement and to further promote the integration of vocational education with industry needs.</w:t>
      </w:r>
    </w:p>
    <w:p w14:paraId="4454905E" w14:textId="5AE80C45" w:rsidR="000906AB" w:rsidRPr="0085439F" w:rsidRDefault="00391C3F" w:rsidP="00391C3F">
      <w:pPr>
        <w:pStyle w:val="Balk1"/>
        <w:rPr>
          <w:b/>
          <w:bCs/>
          <w:color w:val="000000" w:themeColor="text1"/>
          <w:lang w:val="en-GB"/>
        </w:rPr>
      </w:pPr>
      <w:r w:rsidRPr="0085439F">
        <w:rPr>
          <w:b/>
          <w:bCs/>
          <w:color w:val="000000" w:themeColor="text1"/>
          <w:lang w:val="en-GB"/>
        </w:rPr>
        <w:t>Conclusion &amp; Recommendations</w:t>
      </w:r>
    </w:p>
    <w:p w14:paraId="102D50F8" w14:textId="141A6821" w:rsidR="0085439F" w:rsidRPr="0085439F" w:rsidRDefault="00A40DEC" w:rsidP="0085439F">
      <w:pPr>
        <w:pStyle w:val="NormalWeb"/>
        <w:spacing w:line="360" w:lineRule="auto"/>
        <w:jc w:val="both"/>
        <w:rPr>
          <w:rFonts w:asciiTheme="minorHAnsi" w:hAnsiTheme="minorHAnsi" w:cstheme="minorHAnsi"/>
          <w:lang w:val="en-GB"/>
        </w:rPr>
      </w:pPr>
      <w:r w:rsidRPr="0085439F">
        <w:rPr>
          <w:rFonts w:asciiTheme="minorHAnsi" w:hAnsiTheme="minorHAnsi" w:cstheme="minorHAnsi"/>
          <w:lang w:val="en-GB"/>
        </w:rPr>
        <w:t xml:space="preserve"> </w:t>
      </w:r>
      <w:r w:rsidR="0085439F" w:rsidRPr="0085439F">
        <w:rPr>
          <w:rFonts w:asciiTheme="minorHAnsi" w:hAnsiTheme="minorHAnsi" w:cstheme="minorHAnsi"/>
          <w:lang w:val="en-GB"/>
        </w:rPr>
        <w:t xml:space="preserve">The "A Multi-layered Solution for VET: Change Agents" project has made significant strides in enhancing Vocational Education and Training (VET) in </w:t>
      </w:r>
      <w:r w:rsidR="0085439F">
        <w:rPr>
          <w:rFonts w:asciiTheme="minorHAnsi" w:hAnsiTheme="minorHAnsi" w:cstheme="minorHAnsi"/>
          <w:lang w:val="en-GB"/>
        </w:rPr>
        <w:t>Türkiye’s</w:t>
      </w:r>
      <w:r w:rsidR="0085439F" w:rsidRPr="0085439F">
        <w:rPr>
          <w:rFonts w:asciiTheme="minorHAnsi" w:hAnsiTheme="minorHAnsi" w:cstheme="minorHAnsi"/>
          <w:lang w:val="en-GB"/>
        </w:rPr>
        <w:t xml:space="preserve"> metal sector. The establishment of the Sectoral Centre for VET Competence Development (SCVCD) stands as a cornerstone achievement, providing a robust platform for teacher training and curriculum development.</w:t>
      </w:r>
    </w:p>
    <w:p w14:paraId="3587EF4B" w14:textId="77777777" w:rsidR="0085439F" w:rsidRPr="0085439F" w:rsidRDefault="0085439F" w:rsidP="0085439F">
      <w:pPr>
        <w:pStyle w:val="NormalWeb"/>
        <w:spacing w:line="360" w:lineRule="auto"/>
        <w:jc w:val="both"/>
        <w:rPr>
          <w:rFonts w:asciiTheme="minorHAnsi" w:hAnsiTheme="minorHAnsi" w:cstheme="minorHAnsi"/>
          <w:lang w:val="en-GB"/>
        </w:rPr>
      </w:pPr>
      <w:r w:rsidRPr="0085439F">
        <w:rPr>
          <w:rFonts w:asciiTheme="minorHAnsi" w:hAnsiTheme="minorHAnsi" w:cstheme="minorHAnsi"/>
          <w:lang w:val="en-GB"/>
        </w:rPr>
        <w:t xml:space="preserve">Through this project, VET teachers have acquired advanced skills and knowledge, making them effective facilitators for the next generation of skilled professionals in the metal industry. The </w:t>
      </w:r>
      <w:r w:rsidRPr="0085439F">
        <w:rPr>
          <w:rFonts w:asciiTheme="minorHAnsi" w:hAnsiTheme="minorHAnsi" w:cstheme="minorHAnsi"/>
          <w:lang w:val="en-GB"/>
        </w:rPr>
        <w:lastRenderedPageBreak/>
        <w:t>training programs, tailored to meet the demands of Industry 4.0, have resulted in a noticeable improvement in both the teachers' and students' competencies, as evidenced by the post-test results.</w:t>
      </w:r>
    </w:p>
    <w:p w14:paraId="3AF3E8BD" w14:textId="77777777" w:rsidR="0085439F" w:rsidRPr="0085439F" w:rsidRDefault="0085439F" w:rsidP="0085439F">
      <w:pPr>
        <w:pStyle w:val="NormalWeb"/>
        <w:spacing w:line="360" w:lineRule="auto"/>
        <w:jc w:val="both"/>
        <w:rPr>
          <w:rFonts w:asciiTheme="minorHAnsi" w:hAnsiTheme="minorHAnsi" w:cstheme="minorHAnsi"/>
          <w:lang w:val="en-GB"/>
        </w:rPr>
      </w:pPr>
      <w:r w:rsidRPr="0085439F">
        <w:rPr>
          <w:rFonts w:asciiTheme="minorHAnsi" w:hAnsiTheme="minorHAnsi" w:cstheme="minorHAnsi"/>
          <w:lang w:val="en-GB"/>
        </w:rPr>
        <w:t>A key takeaway from this project is the critical role of continuous and quality-based training, which is vital in bridging the gap between educational institutions and industry requirements. The integration of modern technologies and methodologies in the training curriculum has proven effective in enhancing the participants' technical and practical skills.</w:t>
      </w:r>
    </w:p>
    <w:p w14:paraId="3A3461FE" w14:textId="77777777" w:rsidR="0085439F" w:rsidRPr="0085439F" w:rsidRDefault="0085439F" w:rsidP="0085439F">
      <w:pPr>
        <w:pStyle w:val="NormalWeb"/>
        <w:spacing w:line="360" w:lineRule="auto"/>
        <w:jc w:val="both"/>
        <w:rPr>
          <w:rFonts w:asciiTheme="minorHAnsi" w:hAnsiTheme="minorHAnsi" w:cstheme="minorHAnsi"/>
          <w:lang w:val="en-GB"/>
        </w:rPr>
      </w:pPr>
      <w:r w:rsidRPr="0085439F">
        <w:rPr>
          <w:rFonts w:asciiTheme="minorHAnsi" w:hAnsiTheme="minorHAnsi" w:cstheme="minorHAnsi"/>
          <w:lang w:val="en-GB"/>
        </w:rPr>
        <w:t>The project's success also underscores the importance of public-private partnerships in VET. The involvement of industry stakeholders in the training process has ensured that the curriculum remains relevant and aligned with current industry standards and practices. This collaboration has been instrumental in creating a more dynamic and responsive VET system.</w:t>
      </w:r>
    </w:p>
    <w:p w14:paraId="06A0241F" w14:textId="77777777" w:rsidR="0085439F" w:rsidRPr="0085439F" w:rsidRDefault="0085439F" w:rsidP="0085439F">
      <w:pPr>
        <w:pStyle w:val="NormalWeb"/>
        <w:spacing w:line="360" w:lineRule="auto"/>
        <w:jc w:val="both"/>
        <w:rPr>
          <w:rFonts w:asciiTheme="minorHAnsi" w:hAnsiTheme="minorHAnsi" w:cstheme="minorHAnsi"/>
          <w:lang w:val="en-GB"/>
        </w:rPr>
      </w:pPr>
      <w:r w:rsidRPr="0085439F">
        <w:rPr>
          <w:rFonts w:asciiTheme="minorHAnsi" w:hAnsiTheme="minorHAnsi" w:cstheme="minorHAnsi"/>
          <w:lang w:val="en-GB"/>
        </w:rPr>
        <w:t>For future initiatives, it is recommended to further leverage the SCVCD as a hub for innovation and continuous learning. There is a need to expand the reach of the training programs to include more teachers and students, ensuring a wider impact. Additionally, maintaining an up-to-date curriculum that aligns with the evolving needs of the metal sector is crucial.</w:t>
      </w:r>
    </w:p>
    <w:p w14:paraId="48965A61" w14:textId="77777777" w:rsidR="0085439F" w:rsidRPr="0085439F" w:rsidRDefault="0085439F" w:rsidP="0085439F">
      <w:pPr>
        <w:pStyle w:val="NormalWeb"/>
        <w:spacing w:line="360" w:lineRule="auto"/>
        <w:jc w:val="both"/>
        <w:rPr>
          <w:rFonts w:asciiTheme="minorHAnsi" w:hAnsiTheme="minorHAnsi" w:cstheme="minorHAnsi"/>
          <w:lang w:val="en-GB"/>
        </w:rPr>
      </w:pPr>
      <w:r w:rsidRPr="0085439F">
        <w:rPr>
          <w:rFonts w:asciiTheme="minorHAnsi" w:hAnsiTheme="minorHAnsi" w:cstheme="minorHAnsi"/>
          <w:lang w:val="en-GB"/>
        </w:rPr>
        <w:t>Another recommendation is to enhance the monitoring and evaluation mechanisms to continually assess the effectiveness of the training programs. This approach will allow for timely adjustments and improvements, ensuring that the training remains effective and impactful.</w:t>
      </w:r>
    </w:p>
    <w:p w14:paraId="4B162004" w14:textId="77777777" w:rsidR="0085439F" w:rsidRPr="0085439F" w:rsidRDefault="0085439F" w:rsidP="0085439F">
      <w:pPr>
        <w:pStyle w:val="NormalWeb"/>
        <w:spacing w:line="360" w:lineRule="auto"/>
        <w:jc w:val="both"/>
        <w:rPr>
          <w:rFonts w:asciiTheme="minorHAnsi" w:hAnsiTheme="minorHAnsi" w:cstheme="minorHAnsi"/>
          <w:lang w:val="en-GB"/>
        </w:rPr>
      </w:pPr>
      <w:r w:rsidRPr="0085439F">
        <w:rPr>
          <w:rFonts w:asciiTheme="minorHAnsi" w:hAnsiTheme="minorHAnsi" w:cstheme="minorHAnsi"/>
          <w:lang w:val="en-GB"/>
        </w:rPr>
        <w:t>Continued engagement with industry partners is also essential. Strengthening these relationships will provide valuable insights into the changing needs of the sector, allowing for more targeted and practical training modules.</w:t>
      </w:r>
    </w:p>
    <w:p w14:paraId="120134E9" w14:textId="04D9FB32" w:rsidR="00CA25D6" w:rsidRPr="0085439F" w:rsidRDefault="0085439F" w:rsidP="0085439F">
      <w:pPr>
        <w:pStyle w:val="NormalWeb"/>
        <w:spacing w:line="360" w:lineRule="auto"/>
        <w:jc w:val="both"/>
        <w:rPr>
          <w:rFonts w:asciiTheme="minorHAnsi" w:hAnsiTheme="minorHAnsi" w:cstheme="minorHAnsi"/>
          <w:lang w:val="en-GB"/>
        </w:rPr>
      </w:pPr>
      <w:r w:rsidRPr="0085439F">
        <w:rPr>
          <w:rFonts w:asciiTheme="minorHAnsi" w:hAnsiTheme="minorHAnsi" w:cstheme="minorHAnsi"/>
          <w:lang w:val="en-GB"/>
        </w:rPr>
        <w:t xml:space="preserve">In conclusion, the "A Multi-layered Solution for VET: Change Agents" project has laid a strong foundation for the future of VET in </w:t>
      </w:r>
      <w:r>
        <w:rPr>
          <w:rFonts w:asciiTheme="minorHAnsi" w:hAnsiTheme="minorHAnsi" w:cstheme="minorHAnsi"/>
          <w:lang w:val="en-GB"/>
        </w:rPr>
        <w:t>Türkiye’s</w:t>
      </w:r>
      <w:r w:rsidRPr="0085439F">
        <w:rPr>
          <w:rFonts w:asciiTheme="minorHAnsi" w:hAnsiTheme="minorHAnsi" w:cstheme="minorHAnsi"/>
          <w:lang w:val="en-GB"/>
        </w:rPr>
        <w:t xml:space="preserve"> metal sector. The achievements of the SCVCD, the enhanced capabilities of VET teachers, and the positive impact on students' skills are testament to the project's success. The recommendations provided aim to build upon this success, ensuring that the VET system remains a vital contributor to the development of a skilled and competent workforce in the metal industry.</w:t>
      </w:r>
    </w:p>
    <w:sectPr w:rsidR="00CA25D6" w:rsidRPr="0085439F" w:rsidSect="00E53DD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16D1"/>
    <w:multiLevelType w:val="multilevel"/>
    <w:tmpl w:val="1FDE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954FD"/>
    <w:multiLevelType w:val="multilevel"/>
    <w:tmpl w:val="62AC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D3E53"/>
    <w:multiLevelType w:val="multilevel"/>
    <w:tmpl w:val="672C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63292"/>
    <w:multiLevelType w:val="multilevel"/>
    <w:tmpl w:val="A7CC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E006D"/>
    <w:multiLevelType w:val="multilevel"/>
    <w:tmpl w:val="0CEC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9E5436"/>
    <w:multiLevelType w:val="hybridMultilevel"/>
    <w:tmpl w:val="E97A98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B00243B"/>
    <w:multiLevelType w:val="multilevel"/>
    <w:tmpl w:val="6516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D93C81"/>
    <w:multiLevelType w:val="multilevel"/>
    <w:tmpl w:val="A062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F029A8"/>
    <w:multiLevelType w:val="multilevel"/>
    <w:tmpl w:val="B592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D51A0B"/>
    <w:multiLevelType w:val="multilevel"/>
    <w:tmpl w:val="C1FA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CC7CCB"/>
    <w:multiLevelType w:val="multilevel"/>
    <w:tmpl w:val="9686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2C3357"/>
    <w:multiLevelType w:val="hybridMultilevel"/>
    <w:tmpl w:val="7C6CA1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707396F"/>
    <w:multiLevelType w:val="hybridMultilevel"/>
    <w:tmpl w:val="B37628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1BF076D"/>
    <w:multiLevelType w:val="multilevel"/>
    <w:tmpl w:val="2A42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654868"/>
    <w:multiLevelType w:val="multilevel"/>
    <w:tmpl w:val="DF18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6479485">
    <w:abstractNumId w:val="11"/>
  </w:num>
  <w:num w:numId="2" w16cid:durableId="2003508790">
    <w:abstractNumId w:val="5"/>
  </w:num>
  <w:num w:numId="3" w16cid:durableId="206840225">
    <w:abstractNumId w:val="12"/>
  </w:num>
  <w:num w:numId="4" w16cid:durableId="1122726574">
    <w:abstractNumId w:val="13"/>
  </w:num>
  <w:num w:numId="5" w16cid:durableId="2087417134">
    <w:abstractNumId w:val="9"/>
  </w:num>
  <w:num w:numId="6" w16cid:durableId="1052844253">
    <w:abstractNumId w:val="8"/>
  </w:num>
  <w:num w:numId="7" w16cid:durableId="2077123311">
    <w:abstractNumId w:val="1"/>
  </w:num>
  <w:num w:numId="8" w16cid:durableId="37628986">
    <w:abstractNumId w:val="6"/>
  </w:num>
  <w:num w:numId="9" w16cid:durableId="431321488">
    <w:abstractNumId w:val="3"/>
  </w:num>
  <w:num w:numId="10" w16cid:durableId="170724872">
    <w:abstractNumId w:val="7"/>
  </w:num>
  <w:num w:numId="11" w16cid:durableId="1169444468">
    <w:abstractNumId w:val="10"/>
  </w:num>
  <w:num w:numId="12" w16cid:durableId="760679247">
    <w:abstractNumId w:val="4"/>
  </w:num>
  <w:num w:numId="13" w16cid:durableId="1766262190">
    <w:abstractNumId w:val="14"/>
  </w:num>
  <w:num w:numId="14" w16cid:durableId="955990143">
    <w:abstractNumId w:val="0"/>
  </w:num>
  <w:num w:numId="15" w16cid:durableId="1998680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xMjAzNTKyNDQyMTFT0lEKTi0uzszPAymwqAUAA5xV7ywAAAA="/>
  </w:docVars>
  <w:rsids>
    <w:rsidRoot w:val="00165109"/>
    <w:rsid w:val="00026FC1"/>
    <w:rsid w:val="000861C8"/>
    <w:rsid w:val="000906AB"/>
    <w:rsid w:val="00165109"/>
    <w:rsid w:val="00192BCB"/>
    <w:rsid w:val="001E1A2E"/>
    <w:rsid w:val="00212587"/>
    <w:rsid w:val="00250F8C"/>
    <w:rsid w:val="00276AEC"/>
    <w:rsid w:val="002D6A41"/>
    <w:rsid w:val="002E622D"/>
    <w:rsid w:val="0034356F"/>
    <w:rsid w:val="00346070"/>
    <w:rsid w:val="0038494B"/>
    <w:rsid w:val="00391C3F"/>
    <w:rsid w:val="00425BD0"/>
    <w:rsid w:val="00471F4A"/>
    <w:rsid w:val="00500824"/>
    <w:rsid w:val="005251B3"/>
    <w:rsid w:val="005E6C20"/>
    <w:rsid w:val="006100A0"/>
    <w:rsid w:val="006300E3"/>
    <w:rsid w:val="006533B9"/>
    <w:rsid w:val="00661619"/>
    <w:rsid w:val="00694298"/>
    <w:rsid w:val="006C79F6"/>
    <w:rsid w:val="00713F76"/>
    <w:rsid w:val="0072315D"/>
    <w:rsid w:val="00736487"/>
    <w:rsid w:val="0075069B"/>
    <w:rsid w:val="007521AA"/>
    <w:rsid w:val="007528AB"/>
    <w:rsid w:val="007A014B"/>
    <w:rsid w:val="007C1D8E"/>
    <w:rsid w:val="007E5457"/>
    <w:rsid w:val="00814D60"/>
    <w:rsid w:val="0084550D"/>
    <w:rsid w:val="0085439F"/>
    <w:rsid w:val="00856C59"/>
    <w:rsid w:val="008A1105"/>
    <w:rsid w:val="008B6EA8"/>
    <w:rsid w:val="008C4360"/>
    <w:rsid w:val="008F4A31"/>
    <w:rsid w:val="009426A3"/>
    <w:rsid w:val="00964F19"/>
    <w:rsid w:val="009E40EE"/>
    <w:rsid w:val="00A224B6"/>
    <w:rsid w:val="00A40DEC"/>
    <w:rsid w:val="00A732E8"/>
    <w:rsid w:val="00A92AF8"/>
    <w:rsid w:val="00AA084D"/>
    <w:rsid w:val="00AC1EDC"/>
    <w:rsid w:val="00AC330D"/>
    <w:rsid w:val="00B41AF4"/>
    <w:rsid w:val="00B52198"/>
    <w:rsid w:val="00C330EE"/>
    <w:rsid w:val="00C56F28"/>
    <w:rsid w:val="00C96A56"/>
    <w:rsid w:val="00CA25D6"/>
    <w:rsid w:val="00CB6C9D"/>
    <w:rsid w:val="00D138CA"/>
    <w:rsid w:val="00D2313C"/>
    <w:rsid w:val="00D24031"/>
    <w:rsid w:val="00D25954"/>
    <w:rsid w:val="00DC461A"/>
    <w:rsid w:val="00E1007A"/>
    <w:rsid w:val="00E41960"/>
    <w:rsid w:val="00E53DD6"/>
    <w:rsid w:val="00E87F6D"/>
    <w:rsid w:val="00EB5D98"/>
    <w:rsid w:val="00F22E73"/>
    <w:rsid w:val="00F3126B"/>
    <w:rsid w:val="00FC27EB"/>
    <w:rsid w:val="00FD24C8"/>
    <w:rsid w:val="00FD55C3"/>
    <w:rsid w:val="00FE262F"/>
    <w:rsid w:val="00FE5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68011"/>
  <w15:chartTrackingRefBased/>
  <w15:docId w15:val="{B6FE3A49-A98E-4671-8C88-AEA33D0A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0906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0906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250F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6510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64F19"/>
    <w:pPr>
      <w:ind w:left="720"/>
      <w:contextualSpacing/>
    </w:pPr>
  </w:style>
  <w:style w:type="paragraph" w:styleId="KonuBal">
    <w:name w:val="Title"/>
    <w:basedOn w:val="Normal"/>
    <w:next w:val="Normal"/>
    <w:link w:val="KonuBalChar"/>
    <w:uiPriority w:val="10"/>
    <w:qFormat/>
    <w:rsid w:val="00CA25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CA25D6"/>
    <w:rPr>
      <w:rFonts w:asciiTheme="majorHAnsi" w:eastAsiaTheme="majorEastAsia" w:hAnsiTheme="majorHAnsi" w:cstheme="majorBidi"/>
      <w:spacing w:val="-10"/>
      <w:kern w:val="28"/>
      <w:sz w:val="56"/>
      <w:szCs w:val="56"/>
    </w:rPr>
  </w:style>
  <w:style w:type="table" w:styleId="TabloKlavuzu">
    <w:name w:val="Table Grid"/>
    <w:basedOn w:val="NormalTablo"/>
    <w:uiPriority w:val="39"/>
    <w:rsid w:val="00CA2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2D6A41"/>
    <w:pPr>
      <w:spacing w:after="200" w:line="240" w:lineRule="auto"/>
    </w:pPr>
    <w:rPr>
      <w:i/>
      <w:iCs/>
      <w:color w:val="44546A" w:themeColor="text2"/>
      <w:sz w:val="18"/>
      <w:szCs w:val="18"/>
    </w:rPr>
  </w:style>
  <w:style w:type="character" w:customStyle="1" w:styleId="Balk2Char">
    <w:name w:val="Başlık 2 Char"/>
    <w:basedOn w:val="VarsaylanParagrafYazTipi"/>
    <w:link w:val="Balk2"/>
    <w:uiPriority w:val="9"/>
    <w:rsid w:val="000906AB"/>
    <w:rPr>
      <w:rFonts w:asciiTheme="majorHAnsi" w:eastAsiaTheme="majorEastAsia" w:hAnsiTheme="majorHAnsi" w:cstheme="majorBidi"/>
      <w:color w:val="2F5496" w:themeColor="accent1" w:themeShade="BF"/>
      <w:sz w:val="26"/>
      <w:szCs w:val="26"/>
    </w:rPr>
  </w:style>
  <w:style w:type="character" w:customStyle="1" w:styleId="Balk1Char">
    <w:name w:val="Başlık 1 Char"/>
    <w:basedOn w:val="VarsaylanParagrafYazTipi"/>
    <w:link w:val="Balk1"/>
    <w:uiPriority w:val="9"/>
    <w:rsid w:val="000906AB"/>
    <w:rPr>
      <w:rFonts w:asciiTheme="majorHAnsi" w:eastAsiaTheme="majorEastAsia" w:hAnsiTheme="majorHAnsi" w:cstheme="majorBidi"/>
      <w:color w:val="2F5496" w:themeColor="accent1" w:themeShade="BF"/>
      <w:sz w:val="32"/>
      <w:szCs w:val="32"/>
    </w:rPr>
  </w:style>
  <w:style w:type="paragraph" w:styleId="AralkYok">
    <w:name w:val="No Spacing"/>
    <w:link w:val="AralkYokChar"/>
    <w:uiPriority w:val="1"/>
    <w:qFormat/>
    <w:rsid w:val="00391C3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91C3F"/>
    <w:rPr>
      <w:rFonts w:eastAsiaTheme="minorEastAsia"/>
      <w:lang w:eastAsia="tr-TR"/>
    </w:rPr>
  </w:style>
  <w:style w:type="character" w:customStyle="1" w:styleId="Balk3Char">
    <w:name w:val="Başlık 3 Char"/>
    <w:basedOn w:val="VarsaylanParagrafYazTipi"/>
    <w:link w:val="Balk3"/>
    <w:uiPriority w:val="9"/>
    <w:rsid w:val="00250F8C"/>
    <w:rPr>
      <w:rFonts w:asciiTheme="majorHAnsi" w:eastAsiaTheme="majorEastAsia" w:hAnsiTheme="majorHAnsi" w:cstheme="majorBidi"/>
      <w:color w:val="1F3763" w:themeColor="accent1" w:themeShade="7F"/>
      <w:sz w:val="24"/>
      <w:szCs w:val="24"/>
    </w:rPr>
  </w:style>
  <w:style w:type="character" w:styleId="Gl">
    <w:name w:val="Strong"/>
    <w:basedOn w:val="VarsaylanParagrafYazTipi"/>
    <w:uiPriority w:val="22"/>
    <w:qFormat/>
    <w:rsid w:val="00250F8C"/>
    <w:rPr>
      <w:b/>
      <w:bCs/>
    </w:rPr>
  </w:style>
  <w:style w:type="character" w:styleId="AklamaBavurusu">
    <w:name w:val="annotation reference"/>
    <w:basedOn w:val="VarsaylanParagrafYazTipi"/>
    <w:uiPriority w:val="99"/>
    <w:semiHidden/>
    <w:unhideWhenUsed/>
    <w:rsid w:val="00026FC1"/>
    <w:rPr>
      <w:sz w:val="16"/>
      <w:szCs w:val="16"/>
    </w:rPr>
  </w:style>
  <w:style w:type="paragraph" w:styleId="AklamaMetni">
    <w:name w:val="annotation text"/>
    <w:basedOn w:val="Normal"/>
    <w:link w:val="AklamaMetniChar"/>
    <w:uiPriority w:val="99"/>
    <w:unhideWhenUsed/>
    <w:rsid w:val="00026FC1"/>
    <w:pPr>
      <w:spacing w:line="240" w:lineRule="auto"/>
    </w:pPr>
    <w:rPr>
      <w:sz w:val="20"/>
      <w:szCs w:val="20"/>
    </w:rPr>
  </w:style>
  <w:style w:type="character" w:customStyle="1" w:styleId="AklamaMetniChar">
    <w:name w:val="Açıklama Metni Char"/>
    <w:basedOn w:val="VarsaylanParagrafYazTipi"/>
    <w:link w:val="AklamaMetni"/>
    <w:uiPriority w:val="99"/>
    <w:rsid w:val="00026FC1"/>
    <w:rPr>
      <w:sz w:val="20"/>
      <w:szCs w:val="20"/>
    </w:rPr>
  </w:style>
  <w:style w:type="paragraph" w:styleId="AklamaKonusu">
    <w:name w:val="annotation subject"/>
    <w:basedOn w:val="AklamaMetni"/>
    <w:next w:val="AklamaMetni"/>
    <w:link w:val="AklamaKonusuChar"/>
    <w:uiPriority w:val="99"/>
    <w:semiHidden/>
    <w:unhideWhenUsed/>
    <w:rsid w:val="00026FC1"/>
    <w:rPr>
      <w:b/>
      <w:bCs/>
    </w:rPr>
  </w:style>
  <w:style w:type="character" w:customStyle="1" w:styleId="AklamaKonusuChar">
    <w:name w:val="Açıklama Konusu Char"/>
    <w:basedOn w:val="AklamaMetniChar"/>
    <w:link w:val="AklamaKonusu"/>
    <w:uiPriority w:val="99"/>
    <w:semiHidden/>
    <w:rsid w:val="00026F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1715">
      <w:bodyDiv w:val="1"/>
      <w:marLeft w:val="0"/>
      <w:marRight w:val="0"/>
      <w:marTop w:val="0"/>
      <w:marBottom w:val="0"/>
      <w:divBdr>
        <w:top w:val="none" w:sz="0" w:space="0" w:color="auto"/>
        <w:left w:val="none" w:sz="0" w:space="0" w:color="auto"/>
        <w:bottom w:val="none" w:sz="0" w:space="0" w:color="auto"/>
        <w:right w:val="none" w:sz="0" w:space="0" w:color="auto"/>
      </w:divBdr>
    </w:div>
    <w:div w:id="119543035">
      <w:bodyDiv w:val="1"/>
      <w:marLeft w:val="0"/>
      <w:marRight w:val="0"/>
      <w:marTop w:val="0"/>
      <w:marBottom w:val="0"/>
      <w:divBdr>
        <w:top w:val="none" w:sz="0" w:space="0" w:color="auto"/>
        <w:left w:val="none" w:sz="0" w:space="0" w:color="auto"/>
        <w:bottom w:val="none" w:sz="0" w:space="0" w:color="auto"/>
        <w:right w:val="none" w:sz="0" w:space="0" w:color="auto"/>
      </w:divBdr>
      <w:divsChild>
        <w:div w:id="2097894713">
          <w:marLeft w:val="0"/>
          <w:marRight w:val="0"/>
          <w:marTop w:val="0"/>
          <w:marBottom w:val="0"/>
          <w:divBdr>
            <w:top w:val="none" w:sz="0" w:space="0" w:color="auto"/>
            <w:left w:val="none" w:sz="0" w:space="0" w:color="auto"/>
            <w:bottom w:val="none" w:sz="0" w:space="0" w:color="auto"/>
            <w:right w:val="none" w:sz="0" w:space="0" w:color="auto"/>
          </w:divBdr>
          <w:divsChild>
            <w:div w:id="304236168">
              <w:marLeft w:val="0"/>
              <w:marRight w:val="0"/>
              <w:marTop w:val="0"/>
              <w:marBottom w:val="0"/>
              <w:divBdr>
                <w:top w:val="none" w:sz="0" w:space="0" w:color="auto"/>
                <w:left w:val="none" w:sz="0" w:space="0" w:color="auto"/>
                <w:bottom w:val="none" w:sz="0" w:space="0" w:color="auto"/>
                <w:right w:val="none" w:sz="0" w:space="0" w:color="auto"/>
              </w:divBdr>
              <w:divsChild>
                <w:div w:id="12384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5872">
      <w:bodyDiv w:val="1"/>
      <w:marLeft w:val="0"/>
      <w:marRight w:val="0"/>
      <w:marTop w:val="0"/>
      <w:marBottom w:val="0"/>
      <w:divBdr>
        <w:top w:val="none" w:sz="0" w:space="0" w:color="auto"/>
        <w:left w:val="none" w:sz="0" w:space="0" w:color="auto"/>
        <w:bottom w:val="none" w:sz="0" w:space="0" w:color="auto"/>
        <w:right w:val="none" w:sz="0" w:space="0" w:color="auto"/>
      </w:divBdr>
    </w:div>
    <w:div w:id="225577838">
      <w:bodyDiv w:val="1"/>
      <w:marLeft w:val="0"/>
      <w:marRight w:val="0"/>
      <w:marTop w:val="0"/>
      <w:marBottom w:val="0"/>
      <w:divBdr>
        <w:top w:val="none" w:sz="0" w:space="0" w:color="auto"/>
        <w:left w:val="none" w:sz="0" w:space="0" w:color="auto"/>
        <w:bottom w:val="none" w:sz="0" w:space="0" w:color="auto"/>
        <w:right w:val="none" w:sz="0" w:space="0" w:color="auto"/>
      </w:divBdr>
    </w:div>
    <w:div w:id="303389644">
      <w:bodyDiv w:val="1"/>
      <w:marLeft w:val="0"/>
      <w:marRight w:val="0"/>
      <w:marTop w:val="0"/>
      <w:marBottom w:val="0"/>
      <w:divBdr>
        <w:top w:val="none" w:sz="0" w:space="0" w:color="auto"/>
        <w:left w:val="none" w:sz="0" w:space="0" w:color="auto"/>
        <w:bottom w:val="none" w:sz="0" w:space="0" w:color="auto"/>
        <w:right w:val="none" w:sz="0" w:space="0" w:color="auto"/>
      </w:divBdr>
    </w:div>
    <w:div w:id="377973776">
      <w:bodyDiv w:val="1"/>
      <w:marLeft w:val="0"/>
      <w:marRight w:val="0"/>
      <w:marTop w:val="0"/>
      <w:marBottom w:val="0"/>
      <w:divBdr>
        <w:top w:val="none" w:sz="0" w:space="0" w:color="auto"/>
        <w:left w:val="none" w:sz="0" w:space="0" w:color="auto"/>
        <w:bottom w:val="none" w:sz="0" w:space="0" w:color="auto"/>
        <w:right w:val="none" w:sz="0" w:space="0" w:color="auto"/>
      </w:divBdr>
    </w:div>
    <w:div w:id="469396624">
      <w:bodyDiv w:val="1"/>
      <w:marLeft w:val="0"/>
      <w:marRight w:val="0"/>
      <w:marTop w:val="0"/>
      <w:marBottom w:val="0"/>
      <w:divBdr>
        <w:top w:val="none" w:sz="0" w:space="0" w:color="auto"/>
        <w:left w:val="none" w:sz="0" w:space="0" w:color="auto"/>
        <w:bottom w:val="none" w:sz="0" w:space="0" w:color="auto"/>
        <w:right w:val="none" w:sz="0" w:space="0" w:color="auto"/>
      </w:divBdr>
    </w:div>
    <w:div w:id="504788102">
      <w:bodyDiv w:val="1"/>
      <w:marLeft w:val="0"/>
      <w:marRight w:val="0"/>
      <w:marTop w:val="0"/>
      <w:marBottom w:val="0"/>
      <w:divBdr>
        <w:top w:val="none" w:sz="0" w:space="0" w:color="auto"/>
        <w:left w:val="none" w:sz="0" w:space="0" w:color="auto"/>
        <w:bottom w:val="none" w:sz="0" w:space="0" w:color="auto"/>
        <w:right w:val="none" w:sz="0" w:space="0" w:color="auto"/>
      </w:divBdr>
    </w:div>
    <w:div w:id="616376526">
      <w:bodyDiv w:val="1"/>
      <w:marLeft w:val="0"/>
      <w:marRight w:val="0"/>
      <w:marTop w:val="0"/>
      <w:marBottom w:val="0"/>
      <w:divBdr>
        <w:top w:val="none" w:sz="0" w:space="0" w:color="auto"/>
        <w:left w:val="none" w:sz="0" w:space="0" w:color="auto"/>
        <w:bottom w:val="none" w:sz="0" w:space="0" w:color="auto"/>
        <w:right w:val="none" w:sz="0" w:space="0" w:color="auto"/>
      </w:divBdr>
      <w:divsChild>
        <w:div w:id="591744200">
          <w:marLeft w:val="0"/>
          <w:marRight w:val="0"/>
          <w:marTop w:val="0"/>
          <w:marBottom w:val="0"/>
          <w:divBdr>
            <w:top w:val="none" w:sz="0" w:space="0" w:color="auto"/>
            <w:left w:val="none" w:sz="0" w:space="0" w:color="auto"/>
            <w:bottom w:val="none" w:sz="0" w:space="0" w:color="auto"/>
            <w:right w:val="none" w:sz="0" w:space="0" w:color="auto"/>
          </w:divBdr>
          <w:divsChild>
            <w:div w:id="395322465">
              <w:marLeft w:val="0"/>
              <w:marRight w:val="0"/>
              <w:marTop w:val="0"/>
              <w:marBottom w:val="0"/>
              <w:divBdr>
                <w:top w:val="none" w:sz="0" w:space="0" w:color="auto"/>
                <w:left w:val="none" w:sz="0" w:space="0" w:color="auto"/>
                <w:bottom w:val="none" w:sz="0" w:space="0" w:color="auto"/>
                <w:right w:val="none" w:sz="0" w:space="0" w:color="auto"/>
              </w:divBdr>
              <w:divsChild>
                <w:div w:id="5096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21656">
      <w:bodyDiv w:val="1"/>
      <w:marLeft w:val="0"/>
      <w:marRight w:val="0"/>
      <w:marTop w:val="0"/>
      <w:marBottom w:val="0"/>
      <w:divBdr>
        <w:top w:val="none" w:sz="0" w:space="0" w:color="auto"/>
        <w:left w:val="none" w:sz="0" w:space="0" w:color="auto"/>
        <w:bottom w:val="none" w:sz="0" w:space="0" w:color="auto"/>
        <w:right w:val="none" w:sz="0" w:space="0" w:color="auto"/>
      </w:divBdr>
    </w:div>
    <w:div w:id="907618247">
      <w:bodyDiv w:val="1"/>
      <w:marLeft w:val="0"/>
      <w:marRight w:val="0"/>
      <w:marTop w:val="0"/>
      <w:marBottom w:val="0"/>
      <w:divBdr>
        <w:top w:val="none" w:sz="0" w:space="0" w:color="auto"/>
        <w:left w:val="none" w:sz="0" w:space="0" w:color="auto"/>
        <w:bottom w:val="none" w:sz="0" w:space="0" w:color="auto"/>
        <w:right w:val="none" w:sz="0" w:space="0" w:color="auto"/>
      </w:divBdr>
    </w:div>
    <w:div w:id="1042483269">
      <w:bodyDiv w:val="1"/>
      <w:marLeft w:val="0"/>
      <w:marRight w:val="0"/>
      <w:marTop w:val="0"/>
      <w:marBottom w:val="0"/>
      <w:divBdr>
        <w:top w:val="none" w:sz="0" w:space="0" w:color="auto"/>
        <w:left w:val="none" w:sz="0" w:space="0" w:color="auto"/>
        <w:bottom w:val="none" w:sz="0" w:space="0" w:color="auto"/>
        <w:right w:val="none" w:sz="0" w:space="0" w:color="auto"/>
      </w:divBdr>
    </w:div>
    <w:div w:id="1197351332">
      <w:bodyDiv w:val="1"/>
      <w:marLeft w:val="0"/>
      <w:marRight w:val="0"/>
      <w:marTop w:val="0"/>
      <w:marBottom w:val="0"/>
      <w:divBdr>
        <w:top w:val="none" w:sz="0" w:space="0" w:color="auto"/>
        <w:left w:val="none" w:sz="0" w:space="0" w:color="auto"/>
        <w:bottom w:val="none" w:sz="0" w:space="0" w:color="auto"/>
        <w:right w:val="none" w:sz="0" w:space="0" w:color="auto"/>
      </w:divBdr>
    </w:div>
    <w:div w:id="1252853600">
      <w:bodyDiv w:val="1"/>
      <w:marLeft w:val="0"/>
      <w:marRight w:val="0"/>
      <w:marTop w:val="0"/>
      <w:marBottom w:val="0"/>
      <w:divBdr>
        <w:top w:val="none" w:sz="0" w:space="0" w:color="auto"/>
        <w:left w:val="none" w:sz="0" w:space="0" w:color="auto"/>
        <w:bottom w:val="none" w:sz="0" w:space="0" w:color="auto"/>
        <w:right w:val="none" w:sz="0" w:space="0" w:color="auto"/>
      </w:divBdr>
    </w:div>
    <w:div w:id="1293052634">
      <w:bodyDiv w:val="1"/>
      <w:marLeft w:val="0"/>
      <w:marRight w:val="0"/>
      <w:marTop w:val="0"/>
      <w:marBottom w:val="0"/>
      <w:divBdr>
        <w:top w:val="none" w:sz="0" w:space="0" w:color="auto"/>
        <w:left w:val="none" w:sz="0" w:space="0" w:color="auto"/>
        <w:bottom w:val="none" w:sz="0" w:space="0" w:color="auto"/>
        <w:right w:val="none" w:sz="0" w:space="0" w:color="auto"/>
      </w:divBdr>
    </w:div>
    <w:div w:id="1348796803">
      <w:bodyDiv w:val="1"/>
      <w:marLeft w:val="0"/>
      <w:marRight w:val="0"/>
      <w:marTop w:val="0"/>
      <w:marBottom w:val="0"/>
      <w:divBdr>
        <w:top w:val="none" w:sz="0" w:space="0" w:color="auto"/>
        <w:left w:val="none" w:sz="0" w:space="0" w:color="auto"/>
        <w:bottom w:val="none" w:sz="0" w:space="0" w:color="auto"/>
        <w:right w:val="none" w:sz="0" w:space="0" w:color="auto"/>
      </w:divBdr>
    </w:div>
    <w:div w:id="1416824660">
      <w:bodyDiv w:val="1"/>
      <w:marLeft w:val="0"/>
      <w:marRight w:val="0"/>
      <w:marTop w:val="0"/>
      <w:marBottom w:val="0"/>
      <w:divBdr>
        <w:top w:val="none" w:sz="0" w:space="0" w:color="auto"/>
        <w:left w:val="none" w:sz="0" w:space="0" w:color="auto"/>
        <w:bottom w:val="none" w:sz="0" w:space="0" w:color="auto"/>
        <w:right w:val="none" w:sz="0" w:space="0" w:color="auto"/>
      </w:divBdr>
    </w:div>
    <w:div w:id="1426222616">
      <w:bodyDiv w:val="1"/>
      <w:marLeft w:val="0"/>
      <w:marRight w:val="0"/>
      <w:marTop w:val="0"/>
      <w:marBottom w:val="0"/>
      <w:divBdr>
        <w:top w:val="none" w:sz="0" w:space="0" w:color="auto"/>
        <w:left w:val="none" w:sz="0" w:space="0" w:color="auto"/>
        <w:bottom w:val="none" w:sz="0" w:space="0" w:color="auto"/>
        <w:right w:val="none" w:sz="0" w:space="0" w:color="auto"/>
      </w:divBdr>
      <w:divsChild>
        <w:div w:id="54088121">
          <w:marLeft w:val="0"/>
          <w:marRight w:val="0"/>
          <w:marTop w:val="0"/>
          <w:marBottom w:val="0"/>
          <w:divBdr>
            <w:top w:val="none" w:sz="0" w:space="0" w:color="auto"/>
            <w:left w:val="none" w:sz="0" w:space="0" w:color="auto"/>
            <w:bottom w:val="none" w:sz="0" w:space="0" w:color="auto"/>
            <w:right w:val="none" w:sz="0" w:space="0" w:color="auto"/>
          </w:divBdr>
        </w:div>
        <w:div w:id="1988582445">
          <w:marLeft w:val="0"/>
          <w:marRight w:val="0"/>
          <w:marTop w:val="0"/>
          <w:marBottom w:val="0"/>
          <w:divBdr>
            <w:top w:val="none" w:sz="0" w:space="0" w:color="auto"/>
            <w:left w:val="none" w:sz="0" w:space="0" w:color="auto"/>
            <w:bottom w:val="none" w:sz="0" w:space="0" w:color="auto"/>
            <w:right w:val="none" w:sz="0" w:space="0" w:color="auto"/>
          </w:divBdr>
          <w:divsChild>
            <w:div w:id="2075815173">
              <w:marLeft w:val="0"/>
              <w:marRight w:val="0"/>
              <w:marTop w:val="0"/>
              <w:marBottom w:val="0"/>
              <w:divBdr>
                <w:top w:val="none" w:sz="0" w:space="0" w:color="auto"/>
                <w:left w:val="none" w:sz="0" w:space="0" w:color="auto"/>
                <w:bottom w:val="none" w:sz="0" w:space="0" w:color="auto"/>
                <w:right w:val="none" w:sz="0" w:space="0" w:color="auto"/>
              </w:divBdr>
              <w:divsChild>
                <w:div w:id="607390340">
                  <w:marLeft w:val="0"/>
                  <w:marRight w:val="0"/>
                  <w:marTop w:val="0"/>
                  <w:marBottom w:val="0"/>
                  <w:divBdr>
                    <w:top w:val="none" w:sz="0" w:space="0" w:color="auto"/>
                    <w:left w:val="none" w:sz="0" w:space="0" w:color="auto"/>
                    <w:bottom w:val="none" w:sz="0" w:space="0" w:color="auto"/>
                    <w:right w:val="none" w:sz="0" w:space="0" w:color="auto"/>
                  </w:divBdr>
                  <w:divsChild>
                    <w:div w:id="187847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7278">
      <w:bodyDiv w:val="1"/>
      <w:marLeft w:val="0"/>
      <w:marRight w:val="0"/>
      <w:marTop w:val="0"/>
      <w:marBottom w:val="0"/>
      <w:divBdr>
        <w:top w:val="none" w:sz="0" w:space="0" w:color="auto"/>
        <w:left w:val="none" w:sz="0" w:space="0" w:color="auto"/>
        <w:bottom w:val="none" w:sz="0" w:space="0" w:color="auto"/>
        <w:right w:val="none" w:sz="0" w:space="0" w:color="auto"/>
      </w:divBdr>
    </w:div>
    <w:div w:id="1568031614">
      <w:bodyDiv w:val="1"/>
      <w:marLeft w:val="0"/>
      <w:marRight w:val="0"/>
      <w:marTop w:val="0"/>
      <w:marBottom w:val="0"/>
      <w:divBdr>
        <w:top w:val="none" w:sz="0" w:space="0" w:color="auto"/>
        <w:left w:val="none" w:sz="0" w:space="0" w:color="auto"/>
        <w:bottom w:val="none" w:sz="0" w:space="0" w:color="auto"/>
        <w:right w:val="none" w:sz="0" w:space="0" w:color="auto"/>
      </w:divBdr>
    </w:div>
    <w:div w:id="1637837987">
      <w:bodyDiv w:val="1"/>
      <w:marLeft w:val="0"/>
      <w:marRight w:val="0"/>
      <w:marTop w:val="0"/>
      <w:marBottom w:val="0"/>
      <w:divBdr>
        <w:top w:val="none" w:sz="0" w:space="0" w:color="auto"/>
        <w:left w:val="none" w:sz="0" w:space="0" w:color="auto"/>
        <w:bottom w:val="none" w:sz="0" w:space="0" w:color="auto"/>
        <w:right w:val="none" w:sz="0" w:space="0" w:color="auto"/>
      </w:divBdr>
    </w:div>
    <w:div w:id="1663461550">
      <w:bodyDiv w:val="1"/>
      <w:marLeft w:val="0"/>
      <w:marRight w:val="0"/>
      <w:marTop w:val="0"/>
      <w:marBottom w:val="0"/>
      <w:divBdr>
        <w:top w:val="none" w:sz="0" w:space="0" w:color="auto"/>
        <w:left w:val="none" w:sz="0" w:space="0" w:color="auto"/>
        <w:bottom w:val="none" w:sz="0" w:space="0" w:color="auto"/>
        <w:right w:val="none" w:sz="0" w:space="0" w:color="auto"/>
      </w:divBdr>
    </w:div>
    <w:div w:id="1701055023">
      <w:bodyDiv w:val="1"/>
      <w:marLeft w:val="0"/>
      <w:marRight w:val="0"/>
      <w:marTop w:val="0"/>
      <w:marBottom w:val="0"/>
      <w:divBdr>
        <w:top w:val="none" w:sz="0" w:space="0" w:color="auto"/>
        <w:left w:val="none" w:sz="0" w:space="0" w:color="auto"/>
        <w:bottom w:val="none" w:sz="0" w:space="0" w:color="auto"/>
        <w:right w:val="none" w:sz="0" w:space="0" w:color="auto"/>
      </w:divBdr>
    </w:div>
    <w:div w:id="1724674426">
      <w:bodyDiv w:val="1"/>
      <w:marLeft w:val="0"/>
      <w:marRight w:val="0"/>
      <w:marTop w:val="0"/>
      <w:marBottom w:val="0"/>
      <w:divBdr>
        <w:top w:val="none" w:sz="0" w:space="0" w:color="auto"/>
        <w:left w:val="none" w:sz="0" w:space="0" w:color="auto"/>
        <w:bottom w:val="none" w:sz="0" w:space="0" w:color="auto"/>
        <w:right w:val="none" w:sz="0" w:space="0" w:color="auto"/>
      </w:divBdr>
    </w:div>
    <w:div w:id="1961641996">
      <w:bodyDiv w:val="1"/>
      <w:marLeft w:val="0"/>
      <w:marRight w:val="0"/>
      <w:marTop w:val="0"/>
      <w:marBottom w:val="0"/>
      <w:divBdr>
        <w:top w:val="none" w:sz="0" w:space="0" w:color="auto"/>
        <w:left w:val="none" w:sz="0" w:space="0" w:color="auto"/>
        <w:bottom w:val="none" w:sz="0" w:space="0" w:color="auto"/>
        <w:right w:val="none" w:sz="0" w:space="0" w:color="auto"/>
      </w:divBdr>
    </w:div>
    <w:div w:id="2039574596">
      <w:bodyDiv w:val="1"/>
      <w:marLeft w:val="0"/>
      <w:marRight w:val="0"/>
      <w:marTop w:val="0"/>
      <w:marBottom w:val="0"/>
      <w:divBdr>
        <w:top w:val="none" w:sz="0" w:space="0" w:color="auto"/>
        <w:left w:val="none" w:sz="0" w:space="0" w:color="auto"/>
        <w:bottom w:val="none" w:sz="0" w:space="0" w:color="auto"/>
        <w:right w:val="none" w:sz="0" w:space="0" w:color="auto"/>
      </w:divBdr>
    </w:div>
    <w:div w:id="2048488585">
      <w:bodyDiv w:val="1"/>
      <w:marLeft w:val="0"/>
      <w:marRight w:val="0"/>
      <w:marTop w:val="0"/>
      <w:marBottom w:val="0"/>
      <w:divBdr>
        <w:top w:val="none" w:sz="0" w:space="0" w:color="auto"/>
        <w:left w:val="none" w:sz="0" w:space="0" w:color="auto"/>
        <w:bottom w:val="none" w:sz="0" w:space="0" w:color="auto"/>
        <w:right w:val="none" w:sz="0" w:space="0" w:color="auto"/>
      </w:divBdr>
    </w:div>
    <w:div w:id="2050569646">
      <w:bodyDiv w:val="1"/>
      <w:marLeft w:val="0"/>
      <w:marRight w:val="0"/>
      <w:marTop w:val="0"/>
      <w:marBottom w:val="0"/>
      <w:divBdr>
        <w:top w:val="none" w:sz="0" w:space="0" w:color="auto"/>
        <w:left w:val="none" w:sz="0" w:space="0" w:color="auto"/>
        <w:bottom w:val="none" w:sz="0" w:space="0" w:color="auto"/>
        <w:right w:val="none" w:sz="0" w:space="0" w:color="auto"/>
      </w:divBdr>
    </w:div>
    <w:div w:id="2050716631">
      <w:bodyDiv w:val="1"/>
      <w:marLeft w:val="0"/>
      <w:marRight w:val="0"/>
      <w:marTop w:val="0"/>
      <w:marBottom w:val="0"/>
      <w:divBdr>
        <w:top w:val="none" w:sz="0" w:space="0" w:color="auto"/>
        <w:left w:val="none" w:sz="0" w:space="0" w:color="auto"/>
        <w:bottom w:val="none" w:sz="0" w:space="0" w:color="auto"/>
        <w:right w:val="none" w:sz="0" w:space="0" w:color="auto"/>
      </w:divBdr>
    </w:div>
    <w:div w:id="2056268917">
      <w:bodyDiv w:val="1"/>
      <w:marLeft w:val="0"/>
      <w:marRight w:val="0"/>
      <w:marTop w:val="0"/>
      <w:marBottom w:val="0"/>
      <w:divBdr>
        <w:top w:val="none" w:sz="0" w:space="0" w:color="auto"/>
        <w:left w:val="none" w:sz="0" w:space="0" w:color="auto"/>
        <w:bottom w:val="none" w:sz="0" w:space="0" w:color="auto"/>
        <w:right w:val="none" w:sz="0" w:space="0" w:color="auto"/>
      </w:divBdr>
    </w:div>
    <w:div w:id="2084528849">
      <w:bodyDiv w:val="1"/>
      <w:marLeft w:val="0"/>
      <w:marRight w:val="0"/>
      <w:marTop w:val="0"/>
      <w:marBottom w:val="0"/>
      <w:divBdr>
        <w:top w:val="none" w:sz="0" w:space="0" w:color="auto"/>
        <w:left w:val="none" w:sz="0" w:space="0" w:color="auto"/>
        <w:bottom w:val="none" w:sz="0" w:space="0" w:color="auto"/>
        <w:right w:val="none" w:sz="0" w:space="0" w:color="auto"/>
      </w:divBdr>
    </w:div>
    <w:div w:id="210456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ENOVO\Desktop\Other\MESS\Change%20Agents%20-%20Pre%20Posts%20Data\Pre-Concated\pre-cleaned_data.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tavvakfi-my.sharepoint.com/personal/ayardas_tavvakfi_onmicrosoft_com1/Documents/Masa&#252;st&#252;/Other/MESS/Change%20Agents/Change%20Agents%20-%20Pre%20Posts%20Data/&#214;&#287;renci%20E&#287;itimleri/CA_ogrenci_on_grafikler.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tavvakfi-my.sharepoint.com/personal/ayardas_tavvakfi_onmicrosoft_com1/Documents/Masa&#252;st&#252;/Other/MESS/Change%20Agents/Change%20Agents%20-%20Pre%20Posts%20Data/&#214;&#287;renci%20E&#287;itimleri/CA_ogrenci_on_grafikler.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tavvakfi-my.sharepoint.com/personal/ayardas_tavvakfi_onmicrosoft_com1/Documents/Masa&#252;st&#252;/Other/MESS/Change%20Agents/Change%20Agents%20-%20Pre%20Posts%20Data/&#214;&#287;renci%20E&#287;itimleri/CA_ogrenci_son_clean.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ENOVO\Desktop\Other\MESS\Change%20Agents%20-%20Pre%20Posts%20Data\Pre-Concated\pre-cleaned_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ENOVO\Desktop\Other\MESS\Change%20Agents%20-%20Pre%20Posts%20Data\Pre-Concated\pre-cleaned_d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LENOVO\Desktop\Other\MESS\Change%20Agents%20-%20Pre%20Posts%20Data\Pre-Concated\pre-cleaned_dat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LENOVO\Desktop\Other\MESS\Change%20Agents%20-%20Pre%20Posts%20Data\Pre-Concated\pre-frequency_tables_combined_question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LENOVO\Desktop\Other\MESS\Change%20Agents%20-%20Pre%20Posts%20Data\Post-Concat\post%20-concatenated_dat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tavvakfi-my.sharepoint.com/personal/ayardas_tavvakfi_onmicrosoft_com1/Documents/Masa&#252;st&#252;/Other/MESS/Change%20Agents/Change%20Agents%20-%20Pre%20Posts%20Data/&#214;&#287;renci%20E&#287;itimleri/CA_ogrenci_on_grafikler.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tavvakfi-my.sharepoint.com/personal/ayardas_tavvakfi_onmicrosoft_com1/Documents/Masa&#252;st&#252;/Other/MESS/Change%20Agents/Change%20Agents%20-%20Pre%20Posts%20Data/&#214;&#287;renci%20E&#287;itimleri/CA_ogrenci_on_grafikler.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tavvakfi-my.sharepoint.com/personal/ayardas_tavvakfi_onmicrosoft_com1/Documents/Masa&#252;st&#252;/Other/MESS/Change%20Agents/Change%20Agents%20-%20Pre%20Posts%20Data/&#214;&#287;renci%20E&#287;itimleri/CA_ogrenci_on_grafikler.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Gender Distrubition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Graphs!$B$9</c:f>
              <c:strCache>
                <c:ptCount val="1"/>
                <c:pt idx="0">
                  <c:v>Rate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1F4-4327-8E47-BD6F876A9B8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1F4-4327-8E47-BD6F876A9B8F}"/>
              </c:ext>
            </c:extLst>
          </c:dPt>
          <c:dLbls>
            <c:dLbl>
              <c:idx val="0"/>
              <c:layout>
                <c:manualLayout>
                  <c:x val="-9.9735345581802269E-3"/>
                  <c:y val="-0.13859033245844268"/>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1F4-4327-8E47-BD6F876A9B8F}"/>
                </c:ext>
              </c:extLst>
            </c:dLbl>
            <c:dLbl>
              <c:idx val="1"/>
              <c:layout>
                <c:manualLayout>
                  <c:x val="8.6946631671040095E-3"/>
                  <c:y val="3.8458734324876057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1F4-4327-8E47-BD6F876A9B8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1"/>
            <c:showSerName val="0"/>
            <c:showPercent val="0"/>
            <c:showBubbleSize val="0"/>
            <c:showLeaderLines val="0"/>
            <c:extLst>
              <c:ext xmlns:c15="http://schemas.microsoft.com/office/drawing/2012/chart" uri="{CE6537A1-D6FC-4f65-9D91-7224C49458BB}"/>
            </c:extLst>
          </c:dLbls>
          <c:cat>
            <c:strRef>
              <c:f>Graphs!$A$10:$A$11</c:f>
              <c:strCache>
                <c:ptCount val="2"/>
                <c:pt idx="0">
                  <c:v>Male</c:v>
                </c:pt>
                <c:pt idx="1">
                  <c:v>Female</c:v>
                </c:pt>
              </c:strCache>
            </c:strRef>
          </c:cat>
          <c:val>
            <c:numRef>
              <c:f>Graphs!$B$10:$B$11</c:f>
              <c:numCache>
                <c:formatCode>0%</c:formatCode>
                <c:ptCount val="2"/>
                <c:pt idx="0">
                  <c:v>0.88513513513513509</c:v>
                </c:pt>
                <c:pt idx="1">
                  <c:v>0.11486486486486487</c:v>
                </c:pt>
              </c:numCache>
            </c:numRef>
          </c:val>
          <c:extLst>
            <c:ext xmlns:c16="http://schemas.microsoft.com/office/drawing/2014/chart" uri="{C3380CC4-5D6E-409C-BE32-E72D297353CC}">
              <c16:uniqueId val="{00000004-81F4-4327-8E47-BD6F876A9B8F}"/>
            </c:ext>
          </c:extLst>
        </c:ser>
        <c:dLbls>
          <c:showLegendKey val="0"/>
          <c:showVal val="0"/>
          <c:showCatName val="0"/>
          <c:showSerName val="0"/>
          <c:showPercent val="0"/>
          <c:showBubbleSize val="0"/>
          <c:showLeaderLines val="0"/>
        </c:dLbls>
        <c:firstSliceAng val="10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Previous Experience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[CA_ogrenci_on_grafikler.xlsx]Grafikler!$D$21:$D$22</c:f>
              <c:strCache>
                <c:ptCount val="2"/>
                <c:pt idx="0">
                  <c:v>Yes</c:v>
                </c:pt>
                <c:pt idx="1">
                  <c:v>No</c:v>
                </c:pt>
              </c:strCache>
            </c:strRef>
          </c:cat>
          <c:val>
            <c:numRef>
              <c:f>[CA_ogrenci_on_grafikler.xlsx]Grafikler!$E$21:$E$22</c:f>
              <c:numCache>
                <c:formatCode>0.00%</c:formatCode>
                <c:ptCount val="2"/>
                <c:pt idx="0">
                  <c:v>3.3472803347280332E-2</c:v>
                </c:pt>
                <c:pt idx="1">
                  <c:v>0.96652719665271969</c:v>
                </c:pt>
              </c:numCache>
            </c:numRef>
          </c:val>
          <c:extLst>
            <c:ext xmlns:c16="http://schemas.microsoft.com/office/drawing/2014/chart" uri="{C3380CC4-5D6E-409C-BE32-E72D297353CC}">
              <c16:uniqueId val="{00000000-96D4-40A2-A7A4-232C36C4F924}"/>
            </c:ext>
          </c:extLst>
        </c:ser>
        <c:dLbls>
          <c:dLblPos val="outEnd"/>
          <c:showLegendKey val="0"/>
          <c:showVal val="1"/>
          <c:showCatName val="0"/>
          <c:showSerName val="0"/>
          <c:showPercent val="0"/>
          <c:showBubbleSize val="0"/>
        </c:dLbls>
        <c:gapWidth val="182"/>
        <c:axId val="1291729936"/>
        <c:axId val="1269248192"/>
      </c:barChart>
      <c:catAx>
        <c:axId val="129172993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69248192"/>
        <c:crosses val="autoZero"/>
        <c:auto val="1"/>
        <c:lblAlgn val="ctr"/>
        <c:lblOffset val="100"/>
        <c:noMultiLvlLbl val="0"/>
      </c:catAx>
      <c:valAx>
        <c:axId val="1269248192"/>
        <c:scaling>
          <c:orientation val="minMax"/>
        </c:scaling>
        <c:delete val="1"/>
        <c:axPos val="b"/>
        <c:numFmt formatCode="0.00%" sourceLinked="1"/>
        <c:majorTickMark val="out"/>
        <c:minorTickMark val="none"/>
        <c:tickLblPos val="nextTo"/>
        <c:crossAx val="12917299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Familiarity</a:t>
            </a:r>
            <a:r>
              <a:rPr lang="tr-TR" baseline="0"/>
              <a:t> with the Training Concepts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bar"/>
        <c:grouping val="percentStacked"/>
        <c:varyColors val="0"/>
        <c:ser>
          <c:idx val="0"/>
          <c:order val="0"/>
          <c:tx>
            <c:strRef>
              <c:f>[CA_ogrenci_on_grafikler.xlsx]Grafikler!$D$26</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[CA_ogrenci_on_grafikler.xlsx]Grafikler!$E$25:$G$25</c:f>
              <c:strCache>
                <c:ptCount val="3"/>
                <c:pt idx="0">
                  <c:v>Digital Transformation</c:v>
                </c:pt>
                <c:pt idx="1">
                  <c:v>Machine Learning</c:v>
                </c:pt>
                <c:pt idx="2">
                  <c:v>Industrial Automation</c:v>
                </c:pt>
              </c:strCache>
            </c:strRef>
          </c:cat>
          <c:val>
            <c:numRef>
              <c:f>[CA_ogrenci_on_grafikler.xlsx]Grafikler!$E$26:$G$26</c:f>
              <c:numCache>
                <c:formatCode>0.00%</c:formatCode>
                <c:ptCount val="3"/>
                <c:pt idx="0">
                  <c:v>0.59414225941422594</c:v>
                </c:pt>
                <c:pt idx="1">
                  <c:v>0.497907949790795</c:v>
                </c:pt>
                <c:pt idx="2">
                  <c:v>0.57740585774058573</c:v>
                </c:pt>
              </c:numCache>
            </c:numRef>
          </c:val>
          <c:extLst>
            <c:ext xmlns:c16="http://schemas.microsoft.com/office/drawing/2014/chart" uri="{C3380CC4-5D6E-409C-BE32-E72D297353CC}">
              <c16:uniqueId val="{00000000-0EF0-43F1-AB50-51354957DB1C}"/>
            </c:ext>
          </c:extLst>
        </c:ser>
        <c:ser>
          <c:idx val="1"/>
          <c:order val="1"/>
          <c:tx>
            <c:strRef>
              <c:f>[CA_ogrenci_on_grafikler.xlsx]Grafikler!$D$27</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[CA_ogrenci_on_grafikler.xlsx]Grafikler!$E$25:$G$25</c:f>
              <c:strCache>
                <c:ptCount val="3"/>
                <c:pt idx="0">
                  <c:v>Digital Transformation</c:v>
                </c:pt>
                <c:pt idx="1">
                  <c:v>Machine Learning</c:v>
                </c:pt>
                <c:pt idx="2">
                  <c:v>Industrial Automation</c:v>
                </c:pt>
              </c:strCache>
            </c:strRef>
          </c:cat>
          <c:val>
            <c:numRef>
              <c:f>[CA_ogrenci_on_grafikler.xlsx]Grafikler!$E$27:$G$27</c:f>
              <c:numCache>
                <c:formatCode>0.00%</c:formatCode>
                <c:ptCount val="3"/>
                <c:pt idx="0">
                  <c:v>0.16736401673640167</c:v>
                </c:pt>
                <c:pt idx="1">
                  <c:v>0.25523012552301255</c:v>
                </c:pt>
                <c:pt idx="2">
                  <c:v>0.21757322175732219</c:v>
                </c:pt>
              </c:numCache>
            </c:numRef>
          </c:val>
          <c:extLst>
            <c:ext xmlns:c16="http://schemas.microsoft.com/office/drawing/2014/chart" uri="{C3380CC4-5D6E-409C-BE32-E72D297353CC}">
              <c16:uniqueId val="{00000001-0EF0-43F1-AB50-51354957DB1C}"/>
            </c:ext>
          </c:extLst>
        </c:ser>
        <c:ser>
          <c:idx val="2"/>
          <c:order val="2"/>
          <c:tx>
            <c:strRef>
              <c:f>[CA_ogrenci_on_grafikler.xlsx]Grafikler!$D$28</c:f>
              <c:strCache>
                <c:ptCount val="1"/>
                <c:pt idx="0">
                  <c:v>Undecided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[CA_ogrenci_on_grafikler.xlsx]Grafikler!$E$25:$G$25</c:f>
              <c:strCache>
                <c:ptCount val="3"/>
                <c:pt idx="0">
                  <c:v>Digital Transformation</c:v>
                </c:pt>
                <c:pt idx="1">
                  <c:v>Machine Learning</c:v>
                </c:pt>
                <c:pt idx="2">
                  <c:v>Industrial Automation</c:v>
                </c:pt>
              </c:strCache>
            </c:strRef>
          </c:cat>
          <c:val>
            <c:numRef>
              <c:f>[CA_ogrenci_on_grafikler.xlsx]Grafikler!$E$28:$G$28</c:f>
              <c:numCache>
                <c:formatCode>0.00%</c:formatCode>
                <c:ptCount val="3"/>
                <c:pt idx="0">
                  <c:v>0.2384937238493724</c:v>
                </c:pt>
                <c:pt idx="1">
                  <c:v>0.24686192468619247</c:v>
                </c:pt>
                <c:pt idx="2">
                  <c:v>0.20502092050209206</c:v>
                </c:pt>
              </c:numCache>
            </c:numRef>
          </c:val>
          <c:extLst>
            <c:ext xmlns:c16="http://schemas.microsoft.com/office/drawing/2014/chart" uri="{C3380CC4-5D6E-409C-BE32-E72D297353CC}">
              <c16:uniqueId val="{00000002-0EF0-43F1-AB50-51354957DB1C}"/>
            </c:ext>
          </c:extLst>
        </c:ser>
        <c:dLbls>
          <c:dLblPos val="ctr"/>
          <c:showLegendKey val="0"/>
          <c:showVal val="1"/>
          <c:showCatName val="0"/>
          <c:showSerName val="0"/>
          <c:showPercent val="0"/>
          <c:showBubbleSize val="0"/>
        </c:dLbls>
        <c:gapWidth val="150"/>
        <c:overlap val="100"/>
        <c:axId val="1296062448"/>
        <c:axId val="1422946144"/>
      </c:barChart>
      <c:catAx>
        <c:axId val="129606244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22946144"/>
        <c:crosses val="autoZero"/>
        <c:auto val="1"/>
        <c:lblAlgn val="ctr"/>
        <c:lblOffset val="100"/>
        <c:noMultiLvlLbl val="0"/>
      </c:catAx>
      <c:valAx>
        <c:axId val="1422946144"/>
        <c:scaling>
          <c:orientation val="minMax"/>
        </c:scaling>
        <c:delete val="1"/>
        <c:axPos val="b"/>
        <c:numFmt formatCode="0%" sourceLinked="1"/>
        <c:majorTickMark val="out"/>
        <c:minorTickMark val="none"/>
        <c:tickLblPos val="nextTo"/>
        <c:crossAx val="1296062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The balance between practice and application in the training was well-structured.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[CA_ogrenci_son_clean.xlsx]Sayfa2!$B$1</c:f>
              <c:strCache>
                <c:ptCount val="1"/>
                <c:pt idx="0">
                  <c:v>Rate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[CA_ogrenci_son_clean.xlsx]Sayfa2!$A$2:$A$6</c:f>
              <c:strCache>
                <c:ptCount val="5"/>
                <c:pt idx="0">
                  <c:v>Strongly Disagree</c:v>
                </c:pt>
                <c:pt idx="1">
                  <c:v>Disagree</c:v>
                </c:pt>
                <c:pt idx="2">
                  <c:v>Neutral</c:v>
                </c:pt>
                <c:pt idx="3">
                  <c:v>Agree</c:v>
                </c:pt>
                <c:pt idx="4">
                  <c:v>Strongly Agree</c:v>
                </c:pt>
              </c:strCache>
            </c:strRef>
          </c:cat>
          <c:val>
            <c:numRef>
              <c:f>[CA_ogrenci_son_clean.xlsx]Sayfa2!$B$2:$B$6</c:f>
              <c:numCache>
                <c:formatCode>0.00%</c:formatCode>
                <c:ptCount val="5"/>
                <c:pt idx="0">
                  <c:v>3.9823008849557522E-2</c:v>
                </c:pt>
                <c:pt idx="1">
                  <c:v>5.7522123893805309E-2</c:v>
                </c:pt>
                <c:pt idx="2">
                  <c:v>0.2168141592920354</c:v>
                </c:pt>
                <c:pt idx="3">
                  <c:v>0.38938053097345132</c:v>
                </c:pt>
                <c:pt idx="4">
                  <c:v>0.29646017699115046</c:v>
                </c:pt>
              </c:numCache>
            </c:numRef>
          </c:val>
          <c:extLst>
            <c:ext xmlns:c16="http://schemas.microsoft.com/office/drawing/2014/chart" uri="{C3380CC4-5D6E-409C-BE32-E72D297353CC}">
              <c16:uniqueId val="{00000000-D370-4DD4-882F-ACBC015525FD}"/>
            </c:ext>
          </c:extLst>
        </c:ser>
        <c:dLbls>
          <c:showLegendKey val="0"/>
          <c:showVal val="0"/>
          <c:showCatName val="0"/>
          <c:showSerName val="0"/>
          <c:showPercent val="0"/>
          <c:showBubbleSize val="0"/>
        </c:dLbls>
        <c:gapWidth val="219"/>
        <c:overlap val="-27"/>
        <c:axId val="1065862656"/>
        <c:axId val="1282552576"/>
      </c:barChart>
      <c:catAx>
        <c:axId val="1065862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82552576"/>
        <c:crosses val="autoZero"/>
        <c:auto val="1"/>
        <c:lblAlgn val="ctr"/>
        <c:lblOffset val="100"/>
        <c:noMultiLvlLbl val="0"/>
      </c:catAx>
      <c:valAx>
        <c:axId val="1282552576"/>
        <c:scaling>
          <c:orientation val="minMax"/>
        </c:scaling>
        <c:delete val="1"/>
        <c:axPos val="l"/>
        <c:numFmt formatCode="0.00%" sourceLinked="1"/>
        <c:majorTickMark val="none"/>
        <c:minorTickMark val="none"/>
        <c:tickLblPos val="nextTo"/>
        <c:crossAx val="1065862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Age Distribution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Graphs!$B$36</c:f>
              <c:strCache>
                <c:ptCount val="1"/>
                <c:pt idx="0">
                  <c:v>Rate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6EA-48E3-A90D-63713926FD8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6EA-48E3-A90D-63713926FD8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6EA-48E3-A90D-63713926FD8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6EA-48E3-A90D-63713926FD8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6EA-48E3-A90D-63713926FD8C}"/>
              </c:ext>
            </c:extLst>
          </c:dPt>
          <c:dLbls>
            <c:dLbl>
              <c:idx val="0"/>
              <c:layout>
                <c:manualLayout>
                  <c:x val="2.3058289588801399E-2"/>
                  <c:y val="5.8183872849227179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6EA-48E3-A90D-63713926FD8C}"/>
                </c:ext>
              </c:extLst>
            </c:dLbl>
            <c:dLbl>
              <c:idx val="1"/>
              <c:layout>
                <c:manualLayout>
                  <c:x val="2.8482283464566931E-2"/>
                  <c:y val="-2.8747083697871101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6EA-48E3-A90D-63713926FD8C}"/>
                </c:ext>
              </c:extLst>
            </c:dLbl>
            <c:dLbl>
              <c:idx val="2"/>
              <c:layout>
                <c:manualLayout>
                  <c:x val="-2.8657042869641293E-3"/>
                  <c:y val="-3.664297171186935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6EA-48E3-A90D-63713926FD8C}"/>
                </c:ext>
              </c:extLst>
            </c:dLbl>
            <c:dLbl>
              <c:idx val="3"/>
              <c:layout>
                <c:manualLayout>
                  <c:x val="0.1197250656167979"/>
                  <c:y val="6.0532225138524354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6EA-48E3-A90D-63713926FD8C}"/>
                </c:ext>
              </c:extLst>
            </c:dLbl>
            <c:dLbl>
              <c:idx val="4"/>
              <c:layout>
                <c:manualLayout>
                  <c:x val="5.4454286964129482E-2"/>
                  <c:y val="-6.6629483814523188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6EA-48E3-A90D-63713926FD8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Graphs!$A$37:$A$41</c:f>
              <c:strCache>
                <c:ptCount val="5"/>
                <c:pt idx="0">
                  <c:v>20-29</c:v>
                </c:pt>
                <c:pt idx="1">
                  <c:v>30-39</c:v>
                </c:pt>
                <c:pt idx="2">
                  <c:v>40-49</c:v>
                </c:pt>
                <c:pt idx="3">
                  <c:v>50-59</c:v>
                </c:pt>
                <c:pt idx="4">
                  <c:v>60-70</c:v>
                </c:pt>
              </c:strCache>
            </c:strRef>
          </c:cat>
          <c:val>
            <c:numRef>
              <c:f>Graphs!$B$37:$B$41</c:f>
              <c:numCache>
                <c:formatCode>0%</c:formatCode>
                <c:ptCount val="5"/>
                <c:pt idx="0">
                  <c:v>1.3513513513513514E-2</c:v>
                </c:pt>
                <c:pt idx="1">
                  <c:v>0.22297297297297297</c:v>
                </c:pt>
                <c:pt idx="2">
                  <c:v>0.3783783783783784</c:v>
                </c:pt>
                <c:pt idx="3">
                  <c:v>0.35135135135135137</c:v>
                </c:pt>
                <c:pt idx="4">
                  <c:v>3.3783783783783786E-2</c:v>
                </c:pt>
              </c:numCache>
            </c:numRef>
          </c:val>
          <c:extLst>
            <c:ext xmlns:c16="http://schemas.microsoft.com/office/drawing/2014/chart" uri="{C3380CC4-5D6E-409C-BE32-E72D297353CC}">
              <c16:uniqueId val="{0000000A-F6EA-48E3-A90D-63713926FD8C}"/>
            </c:ext>
          </c:extLst>
        </c:ser>
        <c:dLbls>
          <c:showLegendKey val="0"/>
          <c:showVal val="0"/>
          <c:showCatName val="0"/>
          <c:showSerName val="0"/>
          <c:showPercent val="0"/>
          <c:showBubbleSize val="0"/>
          <c:showLeaderLines val="1"/>
        </c:dLbls>
        <c:firstSliceAng val="9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Previous Training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bar"/>
        <c:grouping val="clustered"/>
        <c:varyColors val="0"/>
        <c:ser>
          <c:idx val="0"/>
          <c:order val="0"/>
          <c:tx>
            <c:strRef>
              <c:f>Graphs!$B$13</c:f>
              <c:strCache>
                <c:ptCount val="1"/>
                <c:pt idx="0">
                  <c:v>Prior Training</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Graphs!$A$14:$A$15</c:f>
              <c:strCache>
                <c:ptCount val="2"/>
                <c:pt idx="0">
                  <c:v>Yes</c:v>
                </c:pt>
                <c:pt idx="1">
                  <c:v>No</c:v>
                </c:pt>
              </c:strCache>
            </c:strRef>
          </c:cat>
          <c:val>
            <c:numRef>
              <c:f>Graphs!$B$14:$B$15</c:f>
              <c:numCache>
                <c:formatCode>0.00%</c:formatCode>
                <c:ptCount val="2"/>
                <c:pt idx="0">
                  <c:v>0.1554054054054054</c:v>
                </c:pt>
                <c:pt idx="1">
                  <c:v>0.84459459459459463</c:v>
                </c:pt>
              </c:numCache>
            </c:numRef>
          </c:val>
          <c:extLst>
            <c:ext xmlns:c16="http://schemas.microsoft.com/office/drawing/2014/chart" uri="{C3380CC4-5D6E-409C-BE32-E72D297353CC}">
              <c16:uniqueId val="{00000000-276A-4006-B0AA-71E666899D15}"/>
            </c:ext>
          </c:extLst>
        </c:ser>
        <c:dLbls>
          <c:showLegendKey val="0"/>
          <c:showVal val="0"/>
          <c:showCatName val="0"/>
          <c:showSerName val="0"/>
          <c:showPercent val="0"/>
          <c:showBubbleSize val="0"/>
        </c:dLbls>
        <c:gapWidth val="182"/>
        <c:axId val="1091816704"/>
        <c:axId val="1269213168"/>
      </c:barChart>
      <c:catAx>
        <c:axId val="10918167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69213168"/>
        <c:crosses val="autoZero"/>
        <c:auto val="1"/>
        <c:lblAlgn val="ctr"/>
        <c:lblOffset val="100"/>
        <c:noMultiLvlLbl val="0"/>
      </c:catAx>
      <c:valAx>
        <c:axId val="1269213168"/>
        <c:scaling>
          <c:orientation val="minMax"/>
        </c:scaling>
        <c:delete val="1"/>
        <c:axPos val="b"/>
        <c:numFmt formatCode="0.00%" sourceLinked="1"/>
        <c:majorTickMark val="none"/>
        <c:minorTickMark val="none"/>
        <c:tickLblPos val="nextTo"/>
        <c:crossAx val="1091816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bar"/>
        <c:grouping val="clustered"/>
        <c:varyColors val="0"/>
        <c:ser>
          <c:idx val="0"/>
          <c:order val="0"/>
          <c:tx>
            <c:strRef>
              <c:f>Graphs!$B$17</c:f>
              <c:strCache>
                <c:ptCount val="1"/>
                <c:pt idx="0">
                  <c:v>Prior Work Experience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Graphs!$A$18:$A$19</c:f>
              <c:strCache>
                <c:ptCount val="2"/>
                <c:pt idx="0">
                  <c:v>Yes</c:v>
                </c:pt>
                <c:pt idx="1">
                  <c:v>No</c:v>
                </c:pt>
              </c:strCache>
            </c:strRef>
          </c:cat>
          <c:val>
            <c:numRef>
              <c:f>Graphs!$B$18:$B$19</c:f>
              <c:numCache>
                <c:formatCode>0.00%</c:formatCode>
                <c:ptCount val="2"/>
                <c:pt idx="0">
                  <c:v>2.7027027027027029E-2</c:v>
                </c:pt>
                <c:pt idx="1">
                  <c:v>0.97297297297297303</c:v>
                </c:pt>
              </c:numCache>
            </c:numRef>
          </c:val>
          <c:extLst>
            <c:ext xmlns:c16="http://schemas.microsoft.com/office/drawing/2014/chart" uri="{C3380CC4-5D6E-409C-BE32-E72D297353CC}">
              <c16:uniqueId val="{00000000-86C4-4181-AF2E-863CCABBDEE1}"/>
            </c:ext>
          </c:extLst>
        </c:ser>
        <c:dLbls>
          <c:showLegendKey val="0"/>
          <c:showVal val="0"/>
          <c:showCatName val="0"/>
          <c:showSerName val="0"/>
          <c:showPercent val="0"/>
          <c:showBubbleSize val="0"/>
        </c:dLbls>
        <c:gapWidth val="182"/>
        <c:axId val="1091807584"/>
        <c:axId val="1281321840"/>
      </c:barChart>
      <c:catAx>
        <c:axId val="1091807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81321840"/>
        <c:crosses val="autoZero"/>
        <c:auto val="1"/>
        <c:lblAlgn val="ctr"/>
        <c:lblOffset val="100"/>
        <c:noMultiLvlLbl val="0"/>
      </c:catAx>
      <c:valAx>
        <c:axId val="1281321840"/>
        <c:scaling>
          <c:orientation val="minMax"/>
        </c:scaling>
        <c:delete val="1"/>
        <c:axPos val="b"/>
        <c:numFmt formatCode="0.00%" sourceLinked="1"/>
        <c:majorTickMark val="none"/>
        <c:minorTickMark val="none"/>
        <c:tickLblPos val="nextTo"/>
        <c:crossAx val="1091807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Familiarity with the Concepts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bar"/>
        <c:grouping val="stacked"/>
        <c:varyColors val="0"/>
        <c:ser>
          <c:idx val="0"/>
          <c:order val="0"/>
          <c:tx>
            <c:strRef>
              <c:f>'Aşağıdaki terimleri daha önce '!$A$10</c:f>
              <c:strCache>
                <c:ptCount val="1"/>
                <c:pt idx="0">
                  <c:v>Yes</c:v>
                </c:pt>
              </c:strCache>
            </c:strRef>
          </c:tx>
          <c:spPr>
            <a:solidFill>
              <a:schemeClr val="accent1"/>
            </a:solidFill>
            <a:ln>
              <a:noFill/>
            </a:ln>
            <a:effectLst/>
          </c:spPr>
          <c:invertIfNegative val="0"/>
          <c:dLbls>
            <c:dLbl>
              <c:idx val="0"/>
              <c:layout>
                <c:manualLayout>
                  <c:x val="0"/>
                  <c:y val="8.4063062741713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3EB-49F8-95A7-B48B3085F02D}"/>
                </c:ext>
              </c:extLst>
            </c:dLbl>
            <c:dLbl>
              <c:idx val="1"/>
              <c:layout>
                <c:manualLayout>
                  <c:x val="4.7091412742382273E-2"/>
                  <c:y val="8.40630627417133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3EB-49F8-95A7-B48B3085F02D}"/>
                </c:ext>
              </c:extLst>
            </c:dLbl>
            <c:dLbl>
              <c:idx val="2"/>
              <c:layout>
                <c:manualLayout>
                  <c:x val="-2.7700831024930748E-3"/>
                  <c:y val="8.40630627417135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3EB-49F8-95A7-B48B3085F02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'Aşağıdaki terimleri daha önce '!$B$9:$D$9</c:f>
              <c:strCache>
                <c:ptCount val="3"/>
                <c:pt idx="0">
                  <c:v>Digital Transformation</c:v>
                </c:pt>
                <c:pt idx="1">
                  <c:v>Machine Learning</c:v>
                </c:pt>
                <c:pt idx="2">
                  <c:v>Industrial Automation</c:v>
                </c:pt>
              </c:strCache>
            </c:strRef>
          </c:cat>
          <c:val>
            <c:numRef>
              <c:f>'Aşağıdaki terimleri daha önce '!$B$10:$D$10</c:f>
              <c:numCache>
                <c:formatCode>0%</c:formatCode>
                <c:ptCount val="3"/>
                <c:pt idx="0">
                  <c:v>0.94117647058823528</c:v>
                </c:pt>
                <c:pt idx="1">
                  <c:v>0.77777777777777779</c:v>
                </c:pt>
                <c:pt idx="2">
                  <c:v>0.934640522875817</c:v>
                </c:pt>
              </c:numCache>
            </c:numRef>
          </c:val>
          <c:extLst>
            <c:ext xmlns:c16="http://schemas.microsoft.com/office/drawing/2014/chart" uri="{C3380CC4-5D6E-409C-BE32-E72D297353CC}">
              <c16:uniqueId val="{00000003-13EB-49F8-95A7-B48B3085F02D}"/>
            </c:ext>
          </c:extLst>
        </c:ser>
        <c:ser>
          <c:idx val="1"/>
          <c:order val="1"/>
          <c:tx>
            <c:strRef>
              <c:f>'Aşağıdaki terimleri daha önce '!$A$11</c:f>
              <c:strCache>
                <c:ptCount val="1"/>
                <c:pt idx="0">
                  <c:v>Indecisive</c:v>
                </c:pt>
              </c:strCache>
            </c:strRef>
          </c:tx>
          <c:spPr>
            <a:solidFill>
              <a:schemeClr val="accent2"/>
            </a:solidFill>
            <a:ln>
              <a:noFill/>
            </a:ln>
            <a:effectLst/>
          </c:spPr>
          <c:invertIfNegative val="0"/>
          <c:dLbls>
            <c:dLbl>
              <c:idx val="0"/>
              <c:layout>
                <c:manualLayout>
                  <c:x val="0"/>
                  <c:y val="7.93928925893960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3EB-49F8-95A7-B48B3085F02D}"/>
                </c:ext>
              </c:extLst>
            </c:dLbl>
            <c:dLbl>
              <c:idx val="1"/>
              <c:layout>
                <c:manualLayout>
                  <c:x val="1.0156854042963318E-16"/>
                  <c:y val="7.93928925893960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3EB-49F8-95A7-B48B3085F02D}"/>
                </c:ext>
              </c:extLst>
            </c:dLbl>
            <c:dLbl>
              <c:idx val="2"/>
              <c:layout>
                <c:manualLayout>
                  <c:x val="-1.0156854042963318E-16"/>
                  <c:y val="8.40630627417135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3EB-49F8-95A7-B48B3085F02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'Aşağıdaki terimleri daha önce '!$B$9:$D$9</c:f>
              <c:strCache>
                <c:ptCount val="3"/>
                <c:pt idx="0">
                  <c:v>Digital Transformation</c:v>
                </c:pt>
                <c:pt idx="1">
                  <c:v>Machine Learning</c:v>
                </c:pt>
                <c:pt idx="2">
                  <c:v>Industrial Automation</c:v>
                </c:pt>
              </c:strCache>
            </c:strRef>
          </c:cat>
          <c:val>
            <c:numRef>
              <c:f>'Aşağıdaki terimleri daha önce '!$B$11:$D$11</c:f>
              <c:numCache>
                <c:formatCode>0%</c:formatCode>
                <c:ptCount val="3"/>
                <c:pt idx="0">
                  <c:v>3.9215686274509803E-2</c:v>
                </c:pt>
                <c:pt idx="1">
                  <c:v>0.10457516339869281</c:v>
                </c:pt>
                <c:pt idx="2">
                  <c:v>3.9215686274509803E-2</c:v>
                </c:pt>
              </c:numCache>
            </c:numRef>
          </c:val>
          <c:extLst>
            <c:ext xmlns:c16="http://schemas.microsoft.com/office/drawing/2014/chart" uri="{C3380CC4-5D6E-409C-BE32-E72D297353CC}">
              <c16:uniqueId val="{00000007-13EB-49F8-95A7-B48B3085F02D}"/>
            </c:ext>
          </c:extLst>
        </c:ser>
        <c:ser>
          <c:idx val="2"/>
          <c:order val="2"/>
          <c:tx>
            <c:strRef>
              <c:f>'Aşağıdaki terimleri daha önce '!$A$12</c:f>
              <c:strCache>
                <c:ptCount val="1"/>
                <c:pt idx="0">
                  <c:v>No</c:v>
                </c:pt>
              </c:strCache>
            </c:strRef>
          </c:tx>
          <c:spPr>
            <a:solidFill>
              <a:schemeClr val="accent3"/>
            </a:solidFill>
            <a:ln>
              <a:noFill/>
            </a:ln>
            <a:effectLst/>
          </c:spPr>
          <c:invertIfNegative val="0"/>
          <c:dLbls>
            <c:dLbl>
              <c:idx val="0"/>
              <c:layout>
                <c:manualLayout>
                  <c:x val="3.0470914127423823E-2"/>
                  <c:y val="-8.561879705016962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3EB-49F8-95A7-B48B3085F02D}"/>
                </c:ext>
              </c:extLst>
            </c:dLbl>
            <c:dLbl>
              <c:idx val="1"/>
              <c:layout>
                <c:manualLayout>
                  <c:x val="6.6481994459833799E-2"/>
                  <c:y val="-8.561879705016962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3EB-49F8-95A7-B48B3085F02D}"/>
                </c:ext>
              </c:extLst>
            </c:dLbl>
            <c:dLbl>
              <c:idx val="2"/>
              <c:layout>
                <c:manualLayout>
                  <c:x val="3.047091412742372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3EB-49F8-95A7-B48B3085F02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'Aşağıdaki terimleri daha önce '!$B$9:$D$9</c:f>
              <c:strCache>
                <c:ptCount val="3"/>
                <c:pt idx="0">
                  <c:v>Digital Transformation</c:v>
                </c:pt>
                <c:pt idx="1">
                  <c:v>Machine Learning</c:v>
                </c:pt>
                <c:pt idx="2">
                  <c:v>Industrial Automation</c:v>
                </c:pt>
              </c:strCache>
            </c:strRef>
          </c:cat>
          <c:val>
            <c:numRef>
              <c:f>'Aşağıdaki terimleri daha önce '!$B$12:$D$12</c:f>
              <c:numCache>
                <c:formatCode>0%</c:formatCode>
                <c:ptCount val="3"/>
                <c:pt idx="0">
                  <c:v>1.9607843137254902E-2</c:v>
                </c:pt>
                <c:pt idx="1">
                  <c:v>0.11764705882352941</c:v>
                </c:pt>
                <c:pt idx="2">
                  <c:v>2.6143790849673203E-2</c:v>
                </c:pt>
              </c:numCache>
            </c:numRef>
          </c:val>
          <c:extLst>
            <c:ext xmlns:c16="http://schemas.microsoft.com/office/drawing/2014/chart" uri="{C3380CC4-5D6E-409C-BE32-E72D297353CC}">
              <c16:uniqueId val="{0000000B-13EB-49F8-95A7-B48B3085F02D}"/>
            </c:ext>
          </c:extLst>
        </c:ser>
        <c:dLbls>
          <c:showLegendKey val="0"/>
          <c:showVal val="0"/>
          <c:showCatName val="0"/>
          <c:showSerName val="0"/>
          <c:showPercent val="0"/>
          <c:showBubbleSize val="0"/>
        </c:dLbls>
        <c:gapWidth val="150"/>
        <c:overlap val="100"/>
        <c:axId val="1306166320"/>
        <c:axId val="1321478784"/>
      </c:barChart>
      <c:catAx>
        <c:axId val="1306166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21478784"/>
        <c:crosses val="autoZero"/>
        <c:auto val="1"/>
        <c:lblAlgn val="ctr"/>
        <c:lblOffset val="100"/>
        <c:noMultiLvlLbl val="0"/>
      </c:catAx>
      <c:valAx>
        <c:axId val="1321478784"/>
        <c:scaling>
          <c:orientation val="minMax"/>
        </c:scaling>
        <c:delete val="1"/>
        <c:axPos val="b"/>
        <c:numFmt formatCode="0%" sourceLinked="1"/>
        <c:majorTickMark val="none"/>
        <c:minorTickMark val="none"/>
        <c:tickLblPos val="nextTo"/>
        <c:crossAx val="1306166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0" i="0" u="none" strike="noStrike" baseline="0">
                <a:effectLst/>
              </a:rPr>
              <a:t>The balance between practice and application in the training was well-structured.</a:t>
            </a:r>
            <a:r>
              <a:rPr lang="tr-TR" sz="1400" b="0" i="0" u="none" strike="noStrike" baseline="0"/>
              <a:t>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Sayfa2!$B$9</c:f>
              <c:strCache>
                <c:ptCount val="1"/>
                <c:pt idx="0">
                  <c:v>Rate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Sayfa2!$A$10:$A$14</c:f>
              <c:strCache>
                <c:ptCount val="5"/>
                <c:pt idx="0">
                  <c:v>Agree</c:v>
                </c:pt>
                <c:pt idx="1">
                  <c:v>Strongly Agree</c:v>
                </c:pt>
                <c:pt idx="2">
                  <c:v>Neutral</c:v>
                </c:pt>
                <c:pt idx="3">
                  <c:v>Disagree</c:v>
                </c:pt>
                <c:pt idx="4">
                  <c:v>Strongly Disagree</c:v>
                </c:pt>
              </c:strCache>
            </c:strRef>
          </c:cat>
          <c:val>
            <c:numRef>
              <c:f>Sayfa2!$B$10:$B$14</c:f>
              <c:numCache>
                <c:formatCode>0.00%</c:formatCode>
                <c:ptCount val="5"/>
                <c:pt idx="0">
                  <c:v>0.57020000000000004</c:v>
                </c:pt>
                <c:pt idx="1">
                  <c:v>0.29749999999999999</c:v>
                </c:pt>
                <c:pt idx="2">
                  <c:v>0.1074</c:v>
                </c:pt>
                <c:pt idx="3">
                  <c:v>1.6500000000000001E-2</c:v>
                </c:pt>
                <c:pt idx="4">
                  <c:v>8.3000000000000001E-3</c:v>
                </c:pt>
              </c:numCache>
            </c:numRef>
          </c:val>
          <c:extLst>
            <c:ext xmlns:c16="http://schemas.microsoft.com/office/drawing/2014/chart" uri="{C3380CC4-5D6E-409C-BE32-E72D297353CC}">
              <c16:uniqueId val="{00000000-34BD-4863-8CCE-C00A4CC8D2C8}"/>
            </c:ext>
          </c:extLst>
        </c:ser>
        <c:dLbls>
          <c:showLegendKey val="0"/>
          <c:showVal val="0"/>
          <c:showCatName val="0"/>
          <c:showSerName val="0"/>
          <c:showPercent val="0"/>
          <c:showBubbleSize val="0"/>
        </c:dLbls>
        <c:gapWidth val="182"/>
        <c:axId val="1701581344"/>
        <c:axId val="1700662640"/>
      </c:barChart>
      <c:catAx>
        <c:axId val="1701581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700662640"/>
        <c:crosses val="autoZero"/>
        <c:auto val="1"/>
        <c:lblAlgn val="ctr"/>
        <c:lblOffset val="100"/>
        <c:noMultiLvlLbl val="0"/>
      </c:catAx>
      <c:valAx>
        <c:axId val="1700662640"/>
        <c:scaling>
          <c:orientation val="minMax"/>
        </c:scaling>
        <c:delete val="1"/>
        <c:axPos val="l"/>
        <c:numFmt formatCode="0.00%" sourceLinked="1"/>
        <c:majorTickMark val="none"/>
        <c:minorTickMark val="none"/>
        <c:tickLblPos val="nextTo"/>
        <c:crossAx val="1701581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Gender Composition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spPr>
            <a:solidFill>
              <a:srgbClr val="FFC000"/>
            </a:solidFill>
          </c:spPr>
          <c:dPt>
            <c:idx val="0"/>
            <c:bubble3D val="0"/>
            <c:spPr>
              <a:solidFill>
                <a:schemeClr val="accent2">
                  <a:shade val="76000"/>
                </a:schemeClr>
              </a:solidFill>
              <a:ln w="19050">
                <a:solidFill>
                  <a:schemeClr val="lt1"/>
                </a:solidFill>
              </a:ln>
              <a:effectLst/>
            </c:spPr>
            <c:extLst>
              <c:ext xmlns:c16="http://schemas.microsoft.com/office/drawing/2014/chart" uri="{C3380CC4-5D6E-409C-BE32-E72D297353CC}">
                <c16:uniqueId val="{00000001-2A17-465B-AF24-154E615AB3BB}"/>
              </c:ext>
            </c:extLst>
          </c:dPt>
          <c:dPt>
            <c:idx val="1"/>
            <c:bubble3D val="0"/>
            <c:spPr>
              <a:solidFill>
                <a:srgbClr val="FFC000"/>
              </a:solidFill>
              <a:ln w="19050">
                <a:solidFill>
                  <a:schemeClr val="lt1"/>
                </a:solidFill>
              </a:ln>
              <a:effectLst/>
            </c:spPr>
            <c:extLst>
              <c:ext xmlns:c16="http://schemas.microsoft.com/office/drawing/2014/chart" uri="{C3380CC4-5D6E-409C-BE32-E72D297353CC}">
                <c16:uniqueId val="{00000003-2A17-465B-AF24-154E615AB3B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bestFit"/>
            <c:showLegendKey val="0"/>
            <c:showVal val="1"/>
            <c:showCatName val="1"/>
            <c:showSerName val="0"/>
            <c:showPercent val="0"/>
            <c:showBubbleSize val="0"/>
            <c:showLeaderLines val="0"/>
            <c:extLst>
              <c:ext xmlns:c15="http://schemas.microsoft.com/office/drawing/2012/chart" uri="{CE6537A1-D6FC-4f65-9D91-7224C49458BB}"/>
            </c:extLst>
          </c:dLbls>
          <c:cat>
            <c:strRef>
              <c:f>[CA_ogrenci_on_grafikler.xlsx]Grafikler!$D$4:$D$5</c:f>
              <c:strCache>
                <c:ptCount val="2"/>
                <c:pt idx="0">
                  <c:v>Male</c:v>
                </c:pt>
                <c:pt idx="1">
                  <c:v>Female</c:v>
                </c:pt>
              </c:strCache>
            </c:strRef>
          </c:cat>
          <c:val>
            <c:numRef>
              <c:f>[CA_ogrenci_on_grafikler.xlsx]Grafikler!$E$4:$E$5</c:f>
              <c:numCache>
                <c:formatCode>0.00%</c:formatCode>
                <c:ptCount val="2"/>
                <c:pt idx="0">
                  <c:v>0.82008368200836823</c:v>
                </c:pt>
                <c:pt idx="1">
                  <c:v>0.1799163179916318</c:v>
                </c:pt>
              </c:numCache>
            </c:numRef>
          </c:val>
          <c:extLst>
            <c:ext xmlns:c16="http://schemas.microsoft.com/office/drawing/2014/chart" uri="{C3380CC4-5D6E-409C-BE32-E72D297353CC}">
              <c16:uniqueId val="{00000004-2A17-465B-AF24-154E615AB3BB}"/>
            </c:ext>
          </c:extLst>
        </c:ser>
        <c:dLbls>
          <c:dLblPos val="bestFit"/>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baseline="0">
                <a:solidFill>
                  <a:schemeClr val="tx1">
                    <a:lumMod val="65000"/>
                    <a:lumOff val="35000"/>
                  </a:schemeClr>
                </a:solidFill>
                <a:latin typeface="+mn-lt"/>
                <a:ea typeface="+mn-ea"/>
                <a:cs typeface="+mn-cs"/>
              </a:defRPr>
            </a:pPr>
            <a:r>
              <a:rPr lang="tr-TR"/>
              <a:t>Grade Distrubution</a:t>
            </a:r>
          </a:p>
        </c:rich>
      </c:tx>
      <c:overlay val="0"/>
      <c:spPr>
        <a:noFill/>
        <a:ln>
          <a:noFill/>
        </a:ln>
        <a:effectLst/>
      </c:spPr>
      <c:txPr>
        <a:bodyPr rot="0" spcFirstLastPara="1" vertOverflow="ellipsis" vert="horz" wrap="square" anchor="ctr" anchorCtr="1"/>
        <a:lstStyle/>
        <a:p>
          <a:pPr>
            <a:defRPr sz="1400" b="0" i="0" u="none" strike="noStrike"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baseline="0">
                    <a:solidFill>
                      <a:schemeClr val="tx1">
                        <a:lumMod val="65000"/>
                        <a:lumOff val="3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Grafikler!$D$9:$D$12</c:f>
              <c:strCache>
                <c:ptCount val="4"/>
                <c:pt idx="0">
                  <c:v>9th Grade</c:v>
                </c:pt>
                <c:pt idx="1">
                  <c:v>10th Grade</c:v>
                </c:pt>
                <c:pt idx="2">
                  <c:v>11th Grade</c:v>
                </c:pt>
                <c:pt idx="3">
                  <c:v>12th Grade</c:v>
                </c:pt>
              </c:strCache>
            </c:strRef>
          </c:cat>
          <c:val>
            <c:numRef>
              <c:f>Grafikler!$E$9:$E$12</c:f>
              <c:numCache>
                <c:formatCode>0.00%</c:formatCode>
                <c:ptCount val="4"/>
                <c:pt idx="0">
                  <c:v>0.36284289276807979</c:v>
                </c:pt>
                <c:pt idx="1">
                  <c:v>0.21612635078969245</c:v>
                </c:pt>
                <c:pt idx="2">
                  <c:v>0.30631753948462176</c:v>
                </c:pt>
                <c:pt idx="3">
                  <c:v>0.11471321695760599</c:v>
                </c:pt>
              </c:numCache>
            </c:numRef>
          </c:val>
          <c:extLst>
            <c:ext xmlns:c16="http://schemas.microsoft.com/office/drawing/2014/chart" uri="{C3380CC4-5D6E-409C-BE32-E72D297353CC}">
              <c16:uniqueId val="{00000000-AE78-4E6E-AAFA-60B5A7B91190}"/>
            </c:ext>
          </c:extLst>
        </c:ser>
        <c:dLbls>
          <c:showLegendKey val="0"/>
          <c:showVal val="0"/>
          <c:showCatName val="0"/>
          <c:showSerName val="0"/>
          <c:showPercent val="0"/>
          <c:showBubbleSize val="0"/>
        </c:dLbls>
        <c:gapWidth val="58"/>
        <c:axId val="1267651760"/>
        <c:axId val="745940992"/>
      </c:barChart>
      <c:catAx>
        <c:axId val="1267651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endParaRPr lang="tr-TR"/>
          </a:p>
        </c:txPr>
        <c:crossAx val="745940992"/>
        <c:crosses val="autoZero"/>
        <c:auto val="1"/>
        <c:lblAlgn val="ctr"/>
        <c:lblOffset val="100"/>
        <c:noMultiLvlLbl val="0"/>
      </c:catAx>
      <c:valAx>
        <c:axId val="745940992"/>
        <c:scaling>
          <c:orientation val="minMax"/>
        </c:scaling>
        <c:delete val="1"/>
        <c:axPos val="l"/>
        <c:numFmt formatCode="0.00%" sourceLinked="1"/>
        <c:majorTickMark val="none"/>
        <c:minorTickMark val="none"/>
        <c:tickLblPos val="nextTo"/>
        <c:crossAx val="12676517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Previous</a:t>
            </a:r>
            <a:r>
              <a:rPr lang="tr-TR" baseline="0"/>
              <a:t> Training</a:t>
            </a:r>
            <a:endParaRPr lang="tr-T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[CA_ogrenci_on_grafikler.xlsx]Grafikler!$D$16:$D$17</c:f>
              <c:strCache>
                <c:ptCount val="2"/>
                <c:pt idx="0">
                  <c:v>Yes</c:v>
                </c:pt>
                <c:pt idx="1">
                  <c:v>No</c:v>
                </c:pt>
              </c:strCache>
            </c:strRef>
          </c:cat>
          <c:val>
            <c:numRef>
              <c:f>[CA_ogrenci_on_grafikler.xlsx]Grafikler!$E$16:$E$17</c:f>
              <c:numCache>
                <c:formatCode>0.00%</c:formatCode>
                <c:ptCount val="2"/>
                <c:pt idx="0">
                  <c:v>2.9288702928870293E-2</c:v>
                </c:pt>
                <c:pt idx="1">
                  <c:v>0.97071129707112969</c:v>
                </c:pt>
              </c:numCache>
            </c:numRef>
          </c:val>
          <c:extLst>
            <c:ext xmlns:c16="http://schemas.microsoft.com/office/drawing/2014/chart" uri="{C3380CC4-5D6E-409C-BE32-E72D297353CC}">
              <c16:uniqueId val="{00000000-10C0-4B5D-8D9C-1D7FB3D8A753}"/>
            </c:ext>
          </c:extLst>
        </c:ser>
        <c:dLbls>
          <c:dLblPos val="outEnd"/>
          <c:showLegendKey val="0"/>
          <c:showVal val="1"/>
          <c:showCatName val="0"/>
          <c:showSerName val="0"/>
          <c:showPercent val="0"/>
          <c:showBubbleSize val="0"/>
        </c:dLbls>
        <c:gapWidth val="182"/>
        <c:axId val="757895152"/>
        <c:axId val="1262932944"/>
      </c:barChart>
      <c:catAx>
        <c:axId val="757895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62932944"/>
        <c:crosses val="autoZero"/>
        <c:auto val="1"/>
        <c:lblAlgn val="ctr"/>
        <c:lblOffset val="100"/>
        <c:noMultiLvlLbl val="0"/>
      </c:catAx>
      <c:valAx>
        <c:axId val="1262932944"/>
        <c:scaling>
          <c:orientation val="minMax"/>
        </c:scaling>
        <c:delete val="1"/>
        <c:axPos val="b"/>
        <c:numFmt formatCode="0.00%" sourceLinked="1"/>
        <c:majorTickMark val="none"/>
        <c:minorTickMark val="none"/>
        <c:tickLblPos val="nextTo"/>
        <c:crossAx val="7578951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 id="15">
  <a:schemeClr val="accent2"/>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A8C9D-765D-4129-B5AE-F2C8C16F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34</Pages>
  <Words>7473</Words>
  <Characters>42602</Characters>
  <Application>Microsoft Office Word</Application>
  <DocSecurity>0</DocSecurity>
  <Lines>355</Lines>
  <Paragraphs>99</Paragraphs>
  <ScaleCrop>false</ScaleCrop>
  <HeadingPairs>
    <vt:vector size="2" baseType="variant">
      <vt:variant>
        <vt:lpstr>Konu Başlığı</vt:lpstr>
      </vt:variant>
      <vt:variant>
        <vt:i4>1</vt:i4>
      </vt:variant>
    </vt:vector>
  </HeadingPairs>
  <TitlesOfParts>
    <vt:vector size="1" baseType="lpstr">
      <vt:lpstr>SAHNE:</vt:lpstr>
    </vt:vector>
  </TitlesOfParts>
  <Company/>
  <LinksUpToDate>false</LinksUpToDate>
  <CharactersWithSpaces>49976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SAHNE:</dc:title>
  <dc:subject>Monitoring &amp; Evaluation Report    February 2022 – December 2023</dc:subject>
  <dc:creator>Atilla Yardaş</dc:creator>
  <cp:keywords/>
  <dc:description/>
  <cp:lastModifiedBy>Atilla Yardaş</cp:lastModifiedBy>
  <cp:revision>18</cp:revision>
  <dcterms:created xsi:type="dcterms:W3CDTF">2023-12-29T14:41:00Z</dcterms:created>
  <dcterms:modified xsi:type="dcterms:W3CDTF">2024-02-02T08:30:00Z</dcterms:modified>
</cp:coreProperties>
</file>